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C4" w:rsidRPr="00371113" w:rsidRDefault="003E3FC4" w:rsidP="003E3FC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30"/>
          <w:szCs w:val="28"/>
        </w:rPr>
      </w:pPr>
      <w:r w:rsidRPr="00371113">
        <w:rPr>
          <w:rFonts w:ascii="Times New Roman" w:eastAsia="TimesNewRoman" w:hAnsi="Times New Roman" w:cs="Times New Roman"/>
          <w:sz w:val="30"/>
          <w:szCs w:val="28"/>
        </w:rPr>
        <w:t>Warszawa, dnia 7 czerwca 2019 r.</w:t>
      </w:r>
    </w:p>
    <w:p w:rsidR="003E3FC4" w:rsidRPr="00371113" w:rsidRDefault="003E3FC4" w:rsidP="003E3FC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30"/>
          <w:szCs w:val="28"/>
        </w:rPr>
      </w:pPr>
      <w:r w:rsidRPr="00371113">
        <w:rPr>
          <w:rFonts w:ascii="Times New Roman" w:eastAsia="TimesNewRoman" w:hAnsi="Times New Roman" w:cs="Times New Roman"/>
          <w:sz w:val="30"/>
          <w:szCs w:val="28"/>
        </w:rPr>
        <w:t>Poz. 1065</w:t>
      </w:r>
    </w:p>
    <w:p w:rsidR="003E3FC4" w:rsidRPr="00371113" w:rsidRDefault="003E3FC4" w:rsidP="003E3FC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Cs w:val="20"/>
        </w:rPr>
      </w:pPr>
      <w:r w:rsidRPr="00371113">
        <w:rPr>
          <w:rFonts w:ascii="Times New Roman" w:eastAsia="TimesNewRoman" w:hAnsi="Times New Roman" w:cs="Times New Roman"/>
          <w:b/>
          <w:bCs/>
          <w:szCs w:val="20"/>
        </w:rPr>
        <w:t>OBWIESZCZENIE</w:t>
      </w:r>
    </w:p>
    <w:p w:rsidR="003E3FC4" w:rsidRPr="00371113" w:rsidRDefault="003E3FC4" w:rsidP="003E3FC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5"/>
          <w:szCs w:val="13"/>
        </w:rPr>
      </w:pPr>
      <w:r w:rsidRPr="00371113">
        <w:rPr>
          <w:rFonts w:ascii="Times New Roman" w:eastAsia="TimesNewRoman" w:hAnsi="Times New Roman" w:cs="Times New Roman"/>
          <w:b/>
          <w:bCs/>
          <w:szCs w:val="20"/>
        </w:rPr>
        <w:t>MINISTRA INWESTYCJI I ROZWOJU</w:t>
      </w:r>
      <w:r w:rsidRPr="00371113">
        <w:rPr>
          <w:rFonts w:ascii="Times New Roman" w:eastAsia="TimesNewRoman" w:hAnsi="Times New Roman" w:cs="Times New Roman"/>
          <w:sz w:val="15"/>
          <w:szCs w:val="13"/>
        </w:rPr>
        <w:t>1)</w:t>
      </w:r>
    </w:p>
    <w:p w:rsidR="003E3FC4" w:rsidRPr="00371113" w:rsidRDefault="003E3FC4" w:rsidP="003E3FC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>z dnia 8 kwietnia 2019 r.</w:t>
      </w:r>
    </w:p>
    <w:p w:rsidR="00936E02" w:rsidRPr="00371113" w:rsidRDefault="003E3FC4" w:rsidP="003E3FC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Cs w:val="20"/>
        </w:rPr>
      </w:pPr>
      <w:r w:rsidRPr="00371113">
        <w:rPr>
          <w:rFonts w:ascii="Times New Roman" w:eastAsia="TimesNewRoman" w:hAnsi="Times New Roman" w:cs="Times New Roman"/>
          <w:b/>
          <w:bCs/>
          <w:szCs w:val="20"/>
        </w:rPr>
        <w:t>w sprawie ogłoszenia jednolitego tekstu rozporządzenia Ministra Infrastruktury w sprawie warunków technicznych, jakim powinny odpowiadać budynki i ich usytuowanie</w:t>
      </w:r>
    </w:p>
    <w:p w:rsidR="003E3FC4" w:rsidRPr="00371113" w:rsidRDefault="003E3FC4" w:rsidP="003E3FC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Cs w:val="20"/>
        </w:rPr>
      </w:pPr>
    </w:p>
    <w:p w:rsidR="003E3FC4" w:rsidRPr="00371113" w:rsidRDefault="003E3FC4" w:rsidP="003E3FC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hAnsi="Times New Roman" w:cs="Times New Roman"/>
          <w:b/>
          <w:bCs/>
          <w:szCs w:val="20"/>
        </w:rPr>
        <w:t>§ 12.</w:t>
      </w:r>
      <w:r w:rsidRPr="00371113">
        <w:rPr>
          <w:rFonts w:ascii="Times New Roman" w:eastAsia="TimesNewRoman" w:hAnsi="Times New Roman" w:cs="Times New Roman"/>
          <w:sz w:val="15"/>
          <w:szCs w:val="13"/>
        </w:rPr>
        <w:t xml:space="preserve">10) </w:t>
      </w:r>
      <w:r w:rsidRPr="00371113">
        <w:rPr>
          <w:rFonts w:ascii="Times New Roman" w:eastAsia="TimesNewRoman" w:hAnsi="Times New Roman" w:cs="Times New Roman"/>
          <w:szCs w:val="20"/>
        </w:rPr>
        <w:t xml:space="preserve">1. Jeżeli z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przepisow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§ 13, 19, 23, 36, 40, 60 i 271–273 lub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przepisow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odrębnych określających dopuszczalne</w:t>
      </w:r>
      <w:r w:rsidR="007068F5"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 xml:space="preserve">odległości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niektorych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budowli od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budynkow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nie wynikają inne wymagania, budynek na działce budowlanej należy sytuować</w:t>
      </w:r>
      <w:r w:rsidR="007068F5"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>w odległości od granicy tej działki w odległości nie mniejszej niż:</w:t>
      </w:r>
    </w:p>
    <w:p w:rsidR="003E3FC4" w:rsidRPr="00371113" w:rsidRDefault="003E3FC4" w:rsidP="003E3FC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>6. Odległość od granicy działki budowlanej nie może być mniejsza niż:</w:t>
      </w:r>
    </w:p>
    <w:p w:rsidR="003E3FC4" w:rsidRPr="00371113" w:rsidRDefault="003E3FC4" w:rsidP="003E3FC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1) 1,5 m do okapu lub gzymsu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zwroconego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w stronę tej granicy, a także do balkonu, daszku nad wejściem, galerii, tarasu,</w:t>
      </w:r>
      <w:r w:rsidR="007068F5" w:rsidRPr="00371113">
        <w:rPr>
          <w:rFonts w:ascii="Times New Roman" w:eastAsia="TimesNewRoman" w:hAnsi="Times New Roman" w:cs="Times New Roman"/>
          <w:szCs w:val="20"/>
        </w:rPr>
        <w:t xml:space="preserve">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schodow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zewnętrznych, rampy lub pochylni – z wyjątkiem pochylni przeznaczonych dla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niepełnosprawnych;</w:t>
      </w:r>
    </w:p>
    <w:p w:rsidR="007068F5" w:rsidRPr="00371113" w:rsidRDefault="007068F5" w:rsidP="003E3FC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18"/>
        </w:rPr>
      </w:pPr>
      <w:r w:rsidRPr="00371113">
        <w:rPr>
          <w:rFonts w:ascii="Times New Roman" w:eastAsia="TimesNewRoman" w:hAnsi="Times New Roman" w:cs="Times New Roman"/>
          <w:sz w:val="14"/>
          <w:szCs w:val="12"/>
        </w:rPr>
        <w:t xml:space="preserve">10) </w:t>
      </w:r>
      <w:r w:rsidRPr="00371113">
        <w:rPr>
          <w:rFonts w:ascii="Times New Roman" w:eastAsia="TimesNewRoman" w:hAnsi="Times New Roman" w:cs="Times New Roman"/>
          <w:sz w:val="20"/>
          <w:szCs w:val="18"/>
        </w:rPr>
        <w:t xml:space="preserve">W brzmieniu ustalonym przez § 1 pkt 3 rozporządzenia, o </w:t>
      </w:r>
      <w:proofErr w:type="spellStart"/>
      <w:r w:rsidRPr="00371113">
        <w:rPr>
          <w:rFonts w:ascii="Times New Roman" w:eastAsia="TimesNewRoman" w:hAnsi="Times New Roman" w:cs="Times New Roman"/>
          <w:sz w:val="20"/>
          <w:szCs w:val="18"/>
        </w:rPr>
        <w:t>ktorym</w:t>
      </w:r>
      <w:proofErr w:type="spellEnd"/>
      <w:r w:rsidRPr="00371113">
        <w:rPr>
          <w:rFonts w:ascii="Times New Roman" w:eastAsia="TimesNewRoman" w:hAnsi="Times New Roman" w:cs="Times New Roman"/>
          <w:sz w:val="20"/>
          <w:szCs w:val="18"/>
        </w:rPr>
        <w:t xml:space="preserve"> mowa w odnośniku 4.</w:t>
      </w:r>
    </w:p>
    <w:p w:rsidR="00963263" w:rsidRPr="00371113" w:rsidRDefault="00963263" w:rsidP="009632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 w:val="14"/>
          <w:szCs w:val="12"/>
        </w:rPr>
        <w:t xml:space="preserve">4) </w:t>
      </w:r>
      <w:r w:rsidRPr="00371113">
        <w:rPr>
          <w:rFonts w:ascii="Times New Roman" w:eastAsia="TimesNewRoman" w:hAnsi="Times New Roman" w:cs="Times New Roman"/>
          <w:sz w:val="20"/>
          <w:szCs w:val="18"/>
        </w:rPr>
        <w:t xml:space="preserve">Przez § 1 pkt 1 rozporządzenia Ministra Infrastruktury i Budownictwa z dnia 14 listopada 2017 r. zmieniającego rozporządzenie w sprawie </w:t>
      </w:r>
      <w:proofErr w:type="spellStart"/>
      <w:r w:rsidRPr="00371113">
        <w:rPr>
          <w:rFonts w:ascii="Times New Roman" w:eastAsia="TimesNewRoman" w:hAnsi="Times New Roman" w:cs="Times New Roman"/>
          <w:sz w:val="20"/>
          <w:szCs w:val="18"/>
        </w:rPr>
        <w:t>warunkow</w:t>
      </w:r>
      <w:proofErr w:type="spellEnd"/>
      <w:r w:rsidRPr="00371113">
        <w:rPr>
          <w:rFonts w:ascii="Times New Roman" w:eastAsia="TimesNewRoman" w:hAnsi="Times New Roman" w:cs="Times New Roman"/>
          <w:sz w:val="20"/>
          <w:szCs w:val="18"/>
        </w:rPr>
        <w:t xml:space="preserve"> technicznych, jakim powinny odpowiadać budynki i ich usytuowanie (Dz. U. poz. 2285), </w:t>
      </w:r>
      <w:proofErr w:type="spellStart"/>
      <w:r w:rsidRPr="00371113">
        <w:rPr>
          <w:rFonts w:ascii="Times New Roman" w:eastAsia="TimesNewRoman" w:hAnsi="Times New Roman" w:cs="Times New Roman"/>
          <w:sz w:val="20"/>
          <w:szCs w:val="18"/>
        </w:rPr>
        <w:t>ktore</w:t>
      </w:r>
      <w:proofErr w:type="spellEnd"/>
      <w:r w:rsidRPr="00371113">
        <w:rPr>
          <w:rFonts w:ascii="Times New Roman" w:eastAsia="TimesNewRoman" w:hAnsi="Times New Roman" w:cs="Times New Roman"/>
          <w:sz w:val="20"/>
          <w:szCs w:val="18"/>
        </w:rPr>
        <w:t xml:space="preserve"> weszło w życie z dniem 1 stycznia 2018 r.</w:t>
      </w:r>
    </w:p>
    <w:p w:rsidR="003E3FC4" w:rsidRPr="00371113" w:rsidRDefault="003E3FC4" w:rsidP="003E3FC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</w:p>
    <w:p w:rsidR="003E3FC4" w:rsidRPr="00371113" w:rsidRDefault="003E3FC4" w:rsidP="003E3FC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hAnsi="Times New Roman" w:cs="Times New Roman"/>
          <w:b/>
          <w:bCs/>
          <w:szCs w:val="20"/>
        </w:rPr>
        <w:t xml:space="preserve">§ 16. </w:t>
      </w:r>
      <w:r w:rsidRPr="00371113">
        <w:rPr>
          <w:rFonts w:ascii="Times New Roman" w:eastAsia="TimesNewRoman" w:hAnsi="Times New Roman" w:cs="Times New Roman"/>
          <w:szCs w:val="20"/>
        </w:rPr>
        <w:t xml:space="preserve">1. Do wejść do budynku mieszkalnego wielorodzinnego, zamieszkania zbiorowego i użyteczności publicznej powinny być doprowadzone od dojść i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dojazdow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, o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ktorych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mowa w § 14 ust. 1 i 3, utwardzone dojścia o szerokości minimalnej 1,5 m, przy czym co najmniej jedno dojście powinno zapewniać osobom niepełnosprawnym dostęp do całego budynku lub tych jego części, z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ktorych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osoby te mogą korzystać.</w:t>
      </w:r>
    </w:p>
    <w:p w:rsidR="003E3FC4" w:rsidRPr="00371113" w:rsidRDefault="003E3FC4" w:rsidP="003E3FC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>2.</w:t>
      </w:r>
      <w:r w:rsidRPr="00371113">
        <w:rPr>
          <w:rFonts w:ascii="Times New Roman" w:eastAsia="TimesNewRoman" w:hAnsi="Times New Roman" w:cs="Times New Roman"/>
          <w:sz w:val="15"/>
          <w:szCs w:val="13"/>
        </w:rPr>
        <w:t xml:space="preserve">12) </w:t>
      </w:r>
      <w:r w:rsidRPr="00371113">
        <w:rPr>
          <w:rFonts w:ascii="Times New Roman" w:eastAsia="TimesNewRoman" w:hAnsi="Times New Roman" w:cs="Times New Roman"/>
          <w:szCs w:val="20"/>
        </w:rPr>
        <w:t xml:space="preserve">Wymaganie dostępności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niepełnosprawnych, o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ktorych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mowa w ust. 1, nie dotyczy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budynkow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na terenach zamkniętych, z wyjątkiem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budynkow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, o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ktorych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mowa w § 3 pkt 6.</w:t>
      </w:r>
    </w:p>
    <w:p w:rsidR="003E3FC4" w:rsidRPr="00371113" w:rsidRDefault="003E3FC4" w:rsidP="003E3FC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hAnsi="Times New Roman" w:cs="Times New Roman"/>
          <w:b/>
          <w:bCs/>
          <w:szCs w:val="20"/>
        </w:rPr>
        <w:t xml:space="preserve">§ 3. </w:t>
      </w:r>
      <w:r w:rsidRPr="00371113">
        <w:rPr>
          <w:rFonts w:ascii="Times New Roman" w:eastAsia="TimesNewRoman" w:hAnsi="Times New Roman" w:cs="Times New Roman"/>
          <w:szCs w:val="20"/>
        </w:rPr>
        <w:t xml:space="preserve">6) budynku użyteczności publicznej – należy przez to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pasażerow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w transporcie kolejowym, drogowym, lotniczym, morskim lub wodnym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środlądowym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>, oraz inny budynek przeznaczony do wykonywania podobnych funkcji; za budynek użyteczności publicznej uznaje się także budynek biurowy lub socjalny;</w:t>
      </w:r>
    </w:p>
    <w:p w:rsidR="003E3FC4" w:rsidRPr="00371113" w:rsidRDefault="003E3FC4" w:rsidP="003E3FC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</w:p>
    <w:p w:rsidR="003E3E76" w:rsidRPr="00371113" w:rsidRDefault="003E3E76" w:rsidP="003E3E7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hAnsi="Times New Roman" w:cs="Times New Roman"/>
          <w:b/>
          <w:bCs/>
          <w:szCs w:val="20"/>
        </w:rPr>
        <w:t xml:space="preserve">§ 18. </w:t>
      </w:r>
      <w:r w:rsidRPr="00371113">
        <w:rPr>
          <w:rFonts w:ascii="Times New Roman" w:eastAsia="TimesNewRoman" w:hAnsi="Times New Roman" w:cs="Times New Roman"/>
          <w:szCs w:val="20"/>
        </w:rPr>
        <w:t xml:space="preserve">1. Zagospodarowując działkę budowlaną, należy urządzić, stosownie do jej przeznaczenia i sposobu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zabudowy,stanowiska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postojowe dla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samochodow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użytkownikow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stałych i przebywających okresowo, w tym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rownież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stanowiska postojowe dla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samochodow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, z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ktorych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korzystają osoby niepełnosprawne.</w:t>
      </w:r>
    </w:p>
    <w:p w:rsidR="003E3FC4" w:rsidRPr="00371113" w:rsidRDefault="003E3E76" w:rsidP="003E3E7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2. Liczbę stanowisk postojowych i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sposob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urządzenia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parkingow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należy dostosować do wymagań ustalonych w miejscowym planie zagospodarowania przestrzennego albo w decyzji o warunkach zabudowy i zagospodarowania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terenu,z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uwzględnieniem potrzebnej liczby stanowisk, z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ktorych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korzystają osoby niepełnosprawne.</w:t>
      </w:r>
    </w:p>
    <w:p w:rsidR="003E3E76" w:rsidRPr="00371113" w:rsidRDefault="00804E78" w:rsidP="00804E7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hAnsi="Times New Roman" w:cs="Times New Roman"/>
          <w:b/>
          <w:bCs/>
          <w:szCs w:val="20"/>
        </w:rPr>
        <w:t xml:space="preserve">§ 20. </w:t>
      </w:r>
      <w:r w:rsidRPr="00371113">
        <w:rPr>
          <w:rFonts w:ascii="Times New Roman" w:eastAsia="TimesNewRoman" w:hAnsi="Times New Roman" w:cs="Times New Roman"/>
          <w:szCs w:val="20"/>
        </w:rPr>
        <w:t xml:space="preserve">Stanowiska postojowe dla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samochodow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osobowych, z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ktorych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korzystają wyłącznie osoby niepełnosprawne, mogą być zbliżone bez żadnych ograniczeń do okien innych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budynkow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>. Miejsca te wymagają odpowiedniego oznakowania.</w:t>
      </w:r>
    </w:p>
    <w:p w:rsidR="003E3E76" w:rsidRPr="00371113" w:rsidRDefault="003E3E76" w:rsidP="003E3FC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</w:p>
    <w:p w:rsidR="00212BDE" w:rsidRPr="00371113" w:rsidRDefault="00212BDE" w:rsidP="00212BD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hAnsi="Times New Roman" w:cs="Times New Roman"/>
          <w:b/>
          <w:bCs/>
          <w:szCs w:val="20"/>
        </w:rPr>
        <w:t xml:space="preserve">§ 21. </w:t>
      </w:r>
      <w:r w:rsidRPr="00371113">
        <w:rPr>
          <w:rFonts w:ascii="Times New Roman" w:eastAsia="TimesNewRoman" w:hAnsi="Times New Roman" w:cs="Times New Roman"/>
          <w:szCs w:val="20"/>
        </w:rPr>
        <w:t xml:space="preserve">1. Stanowiska postojowe dla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samochodow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powinny mieć wymiary wynoszące co najmniej:</w:t>
      </w:r>
    </w:p>
    <w:p w:rsidR="00212BDE" w:rsidRPr="00371113" w:rsidRDefault="00212BDE" w:rsidP="00212BD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1) szerokość 2,5 m i długość 5 m – w przypadku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samochodow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osobowych;</w:t>
      </w:r>
    </w:p>
    <w:p w:rsidR="00212BDE" w:rsidRPr="00371113" w:rsidRDefault="00212BDE" w:rsidP="00212BD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2) szerokość 3,6 m i długość 5 m – w przypadku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samochodow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osobowych użytkowanych przez osoby niepełnosprawne;</w:t>
      </w:r>
    </w:p>
    <w:p w:rsidR="00212BDE" w:rsidRPr="00371113" w:rsidRDefault="00212BDE" w:rsidP="00212BD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3) szerokość 3,5 m i długość 8 m – w przypadku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samochodow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ciężarowych;</w:t>
      </w:r>
    </w:p>
    <w:p w:rsidR="00212BDE" w:rsidRPr="00371113" w:rsidRDefault="00212BDE" w:rsidP="00212BD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4) szerokość 4 m i długość 10 m – w przypadku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autobusow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>.</w:t>
      </w:r>
    </w:p>
    <w:p w:rsidR="00212BDE" w:rsidRPr="00371113" w:rsidRDefault="00212BDE" w:rsidP="00212BD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2. W przypadku usytuowania wzdłuż jezdni stanowiska postojowe dla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samochodow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powinny mieć wymiary wynoszące co najmniej:</w:t>
      </w:r>
    </w:p>
    <w:p w:rsidR="00212BDE" w:rsidRPr="00371113" w:rsidRDefault="00212BDE" w:rsidP="00212BD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>1) szerokość 3,6 m, z możliwością ograniczenia do 2,5 m – w przypadku zapewnienia możliwości korzystania</w:t>
      </w:r>
    </w:p>
    <w:p w:rsidR="00212BDE" w:rsidRPr="00371113" w:rsidRDefault="00212BDE" w:rsidP="00212BD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z przylegającego dojścia lub ciągu pieszo-jezdnego, i długość 6 m – w przypadku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samochodow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osobowych;</w:t>
      </w:r>
    </w:p>
    <w:p w:rsidR="00212BDE" w:rsidRPr="00371113" w:rsidRDefault="00212BDE" w:rsidP="00212BD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2) szerokość 3,6 m i długość 6 m – w przypadku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samochodow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osobowych użytkowanych przez osoby niepełnosprawne;</w:t>
      </w:r>
    </w:p>
    <w:p w:rsidR="00212BDE" w:rsidRPr="00371113" w:rsidRDefault="00212BDE" w:rsidP="00212BD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3) szerokość 3 m i długość 15 m – w przypadku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samochodow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ciężarowych;</w:t>
      </w:r>
    </w:p>
    <w:p w:rsidR="00804E78" w:rsidRPr="00371113" w:rsidRDefault="00212BDE" w:rsidP="00212BD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4) szerokość 3 m i długość 19 m – w przypadku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autobusow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>.</w:t>
      </w:r>
    </w:p>
    <w:p w:rsidR="00715A30" w:rsidRDefault="00715A30" w:rsidP="003E3FC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</w:p>
    <w:p w:rsidR="00371113" w:rsidRDefault="00371113" w:rsidP="003E3FC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</w:p>
    <w:p w:rsidR="00371113" w:rsidRPr="00371113" w:rsidRDefault="00371113" w:rsidP="003E3FC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</w:p>
    <w:p w:rsidR="00804E78" w:rsidRPr="00371113" w:rsidRDefault="002E4981" w:rsidP="003E3FC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hAnsi="Times New Roman" w:cs="Times New Roman"/>
          <w:b/>
          <w:bCs/>
          <w:szCs w:val="20"/>
        </w:rPr>
        <w:t>§ 22.</w:t>
      </w:r>
    </w:p>
    <w:p w:rsidR="003E3E76" w:rsidRPr="00371113" w:rsidRDefault="002E4981" w:rsidP="003E3FC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4. Miejsca do gromadzenia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odpadow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stałych przy budynkach wielorodzinnych powinny być dostępne dla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niepełnosprawnych.</w:t>
      </w:r>
    </w:p>
    <w:p w:rsidR="003E3E76" w:rsidRDefault="003E3E76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2E4981" w:rsidRPr="00371113" w:rsidRDefault="0050478A" w:rsidP="00504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hAnsi="Times New Roman" w:cs="Times New Roman"/>
          <w:b/>
          <w:bCs/>
          <w:szCs w:val="20"/>
        </w:rPr>
        <w:t xml:space="preserve">§ 40. </w:t>
      </w:r>
      <w:r w:rsidRPr="00371113">
        <w:rPr>
          <w:rFonts w:ascii="Times New Roman" w:eastAsia="TimesNewRoman" w:hAnsi="Times New Roman" w:cs="Times New Roman"/>
          <w:szCs w:val="20"/>
        </w:rPr>
        <w:t xml:space="preserve">1. W zespole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budynkow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wielorodzinnych objętych jednym pozwoleniem na budowę należy, stosownie do potrzeb użytkowych, przewidzieć place zabaw dla dzieci i miejsca rekreacyjne dostępne dla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niepełnosprawnych, przy czym co najmniej 30% tej powierzchni powinno znajdować się na terenie biologicznie czynnym, chyba że przepisy odrębne stanowią inaczej.</w:t>
      </w:r>
    </w:p>
    <w:p w:rsidR="002E4981" w:rsidRPr="00371113" w:rsidRDefault="002E4981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F23CD" w:rsidRPr="00371113" w:rsidRDefault="003F23CD" w:rsidP="003F23C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hAnsi="Times New Roman" w:cs="Times New Roman"/>
          <w:b/>
          <w:bCs/>
          <w:szCs w:val="20"/>
        </w:rPr>
        <w:t xml:space="preserve">§ 42. </w:t>
      </w:r>
      <w:r w:rsidRPr="00371113">
        <w:rPr>
          <w:rFonts w:ascii="Times New Roman" w:eastAsia="TimesNewRoman" w:hAnsi="Times New Roman" w:cs="Times New Roman"/>
          <w:szCs w:val="20"/>
        </w:rPr>
        <w:t>1. Bramy i furtki w ogrodzeniu nie mogą otwierać się na zewnątrz działki.</w:t>
      </w:r>
    </w:p>
    <w:p w:rsidR="0050478A" w:rsidRPr="00371113" w:rsidRDefault="003F23CD" w:rsidP="003F2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2. Furtki w ogrodzeniu przy budynkach mieszkalnych wielorodzinnych i budynkach użyteczności publicznej nie mogą utrudniać dostępu do nich osobom niepełnosprawnym poruszającym się na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wozkach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inwalidzkich.</w:t>
      </w:r>
    </w:p>
    <w:p w:rsidR="0050478A" w:rsidRPr="00371113" w:rsidRDefault="0050478A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F23CD" w:rsidRPr="00371113" w:rsidRDefault="003F23CD" w:rsidP="003F23C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hAnsi="Times New Roman" w:cs="Times New Roman"/>
          <w:b/>
          <w:bCs/>
          <w:szCs w:val="20"/>
        </w:rPr>
        <w:t xml:space="preserve">§ 54. </w:t>
      </w:r>
      <w:r w:rsidRPr="00371113">
        <w:rPr>
          <w:rFonts w:ascii="Times New Roman" w:eastAsia="TimesNewRoman" w:hAnsi="Times New Roman" w:cs="Times New Roman"/>
          <w:szCs w:val="20"/>
        </w:rPr>
        <w:t>1.</w:t>
      </w:r>
      <w:r w:rsidRPr="00371113">
        <w:rPr>
          <w:rFonts w:ascii="Times New Roman" w:eastAsia="TimesNewRoman" w:hAnsi="Times New Roman" w:cs="Times New Roman"/>
          <w:sz w:val="15"/>
          <w:szCs w:val="13"/>
        </w:rPr>
        <w:t xml:space="preserve">23) </w:t>
      </w:r>
      <w:r w:rsidRPr="00371113">
        <w:rPr>
          <w:rFonts w:ascii="Times New Roman" w:eastAsia="TimesNewRoman" w:hAnsi="Times New Roman" w:cs="Times New Roman"/>
          <w:szCs w:val="20"/>
        </w:rPr>
        <w:t xml:space="preserve">Budynek użyteczności publicznej, budynek mieszkalny wielorodzinny, budynek zamieszkania zbiorowego, z wyłączeniem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budynkow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zamieszkania zbiorowego na terenach zamkniętych, oraz każdy inny budynek mający najwyższą kondygnację z pomieszczeniami przeznaczonymi na pobyt więcej niż 50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, w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ktorych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rożnica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poziomow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posadzek pomiędzy pierwszą a najwyższą kondygnacją nadziemną, niestanowiącą drugiego poziomu w mieszkaniu dwupoziomowym, przekracza 9,5 m, a także mający dwie lub więcej kondygnacji nadziemnych budynek opieki zdrowotnej i budynek opieki społecznej, należy wyposażyć w dźwig osobowy.</w:t>
      </w:r>
    </w:p>
    <w:p w:rsidR="003F23CD" w:rsidRPr="00371113" w:rsidRDefault="003F23CD" w:rsidP="003F23C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>2. W budynku mieszkalnym wielorodzinnym, budynku zamieszkania zbiorowego oraz budynku użyteczności publicznej, wyposażanym w dźwigi, należy zapewnić dojazd z poziomu terenu i dostęp na wszystkie kondygnacje użytkowe osobom niepełnosprawnym.</w:t>
      </w:r>
    </w:p>
    <w:p w:rsidR="0050478A" w:rsidRPr="00371113" w:rsidRDefault="003F23CD" w:rsidP="003F2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3. W przypadku wbudowywania lub przybudowywania szybu dźwigowego do istniejącego budynku dopuszcza się usytuowanie drzwi przystankowych na poziomie spocznika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międzypiętrowego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>, jeżeli zostanie zapewniony dostęp do kondygnacji użytkowej osobom niepełnosprawnym.</w:t>
      </w:r>
    </w:p>
    <w:p w:rsidR="0050478A" w:rsidRPr="00371113" w:rsidRDefault="0050478A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B96FED" w:rsidRPr="00371113" w:rsidRDefault="00B96FED" w:rsidP="00B96FE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hAnsi="Times New Roman" w:cs="Times New Roman"/>
          <w:b/>
          <w:bCs/>
          <w:szCs w:val="20"/>
        </w:rPr>
        <w:t xml:space="preserve">§ 55. </w:t>
      </w:r>
      <w:r w:rsidRPr="00371113">
        <w:rPr>
          <w:rFonts w:ascii="Times New Roman" w:eastAsia="TimesNewRoman" w:hAnsi="Times New Roman" w:cs="Times New Roman"/>
          <w:szCs w:val="20"/>
        </w:rPr>
        <w:t>1.</w:t>
      </w:r>
      <w:r w:rsidRPr="00371113">
        <w:rPr>
          <w:rFonts w:ascii="Times New Roman" w:eastAsia="TimesNewRoman" w:hAnsi="Times New Roman" w:cs="Times New Roman"/>
          <w:sz w:val="15"/>
          <w:szCs w:val="13"/>
        </w:rPr>
        <w:t xml:space="preserve">24) </w:t>
      </w:r>
      <w:r w:rsidRPr="00371113">
        <w:rPr>
          <w:rFonts w:ascii="Times New Roman" w:eastAsia="TimesNewRoman" w:hAnsi="Times New Roman" w:cs="Times New Roman"/>
          <w:szCs w:val="20"/>
        </w:rPr>
        <w:t xml:space="preserve">W budynku mieszkalnym wielorodzinnym niewyposażanym w dźwigi należy wykonać pochylnię lub zainstalować odpowiednie urządzenie techniczne, umożliwiające dostęp osobom niepełnosprawnym do mieszkań położonych na pierwszej kondygnacji nadziemnej oraz do kondygnacji podziemnej zawierającej stanowiska postojowe dla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samochodow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osobowych.</w:t>
      </w:r>
    </w:p>
    <w:p w:rsidR="003F23CD" w:rsidRPr="00371113" w:rsidRDefault="00B96FED" w:rsidP="00B96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2. W niskim budynku zamieszkania zbiorowego i budynku użyteczności publicznej, niewymagającym wyposażenia w dźwigi, o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ktorych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mowa w § 54 ust. 1, należy zainstalować urządzenia techniczne zapewniające osobom niepełnosprawnym dostęp na kondygnacje z pomieszczeniami użytkowymi, z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ktorych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mogą korzystać. Nie dotyczy to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budynkow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zamieszkania zbiorowego na terenach zamkniętych.</w:t>
      </w:r>
      <w:r w:rsidRPr="00371113">
        <w:rPr>
          <w:rFonts w:ascii="Times New Roman" w:eastAsia="TimesNewRoman" w:hAnsi="Times New Roman" w:cs="Times New Roman"/>
          <w:sz w:val="15"/>
          <w:szCs w:val="13"/>
        </w:rPr>
        <w:t>25)</w:t>
      </w:r>
    </w:p>
    <w:p w:rsidR="00F4557C" w:rsidRPr="00371113" w:rsidRDefault="00F4557C" w:rsidP="00F4557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>3. Dopuszcza się niewyposażenie w dźwigi budynku mieszkalnego wielorodzinnego do 5. kondygnacji nadziemnej włącznie, jeżeli wszystkie pomieszczenia na ostatniej kondygnacji są częścią mieszkań dwupoziomowych.</w:t>
      </w:r>
    </w:p>
    <w:p w:rsidR="003F23CD" w:rsidRPr="00371113" w:rsidRDefault="00F4557C" w:rsidP="00F45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eastAsia="TimesNewRoman" w:hAnsi="Times New Roman" w:cs="Times New Roman"/>
          <w:szCs w:val="20"/>
        </w:rPr>
        <w:t>4.</w:t>
      </w:r>
      <w:r w:rsidRPr="00371113">
        <w:rPr>
          <w:rFonts w:ascii="Times New Roman" w:eastAsia="TimesNewRoman" w:hAnsi="Times New Roman" w:cs="Times New Roman"/>
          <w:sz w:val="15"/>
          <w:szCs w:val="13"/>
        </w:rPr>
        <w:t xml:space="preserve">26) </w:t>
      </w:r>
      <w:r w:rsidRPr="00371113">
        <w:rPr>
          <w:rFonts w:ascii="Times New Roman" w:eastAsia="TimesNewRoman" w:hAnsi="Times New Roman" w:cs="Times New Roman"/>
          <w:szCs w:val="20"/>
        </w:rPr>
        <w:t xml:space="preserve">W istniejącym budynku mieszkalnym wielorodzinnym niewyposażonym w dźwigi, na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ktorego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budowę została wydana decyzja o pozwoleniu na budowę przed dniem 1 kwietnia 1995 r., na poddaszu usytuowanym bezpośrednio nad 4. kondygnacją nadziemną, dopuszcza się zmianę sposobu użytkowania pomieszczeń na mieszkania.</w:t>
      </w:r>
    </w:p>
    <w:p w:rsidR="007068F5" w:rsidRPr="00371113" w:rsidRDefault="007068F5" w:rsidP="007068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18"/>
        </w:rPr>
      </w:pPr>
      <w:r w:rsidRPr="00371113">
        <w:rPr>
          <w:rFonts w:ascii="Times New Roman" w:eastAsia="TimesNewRoman" w:hAnsi="Times New Roman" w:cs="Times New Roman"/>
          <w:sz w:val="14"/>
          <w:szCs w:val="12"/>
        </w:rPr>
        <w:t xml:space="preserve">23) </w:t>
      </w:r>
      <w:r w:rsidRPr="00371113">
        <w:rPr>
          <w:rFonts w:ascii="Times New Roman" w:eastAsia="TimesNewRoman" w:hAnsi="Times New Roman" w:cs="Times New Roman"/>
          <w:sz w:val="20"/>
          <w:szCs w:val="18"/>
        </w:rPr>
        <w:t xml:space="preserve">W brzmieniu ustalonym przez § 1 pkt 15 rozporządzenia, o </w:t>
      </w:r>
      <w:proofErr w:type="spellStart"/>
      <w:r w:rsidRPr="00371113">
        <w:rPr>
          <w:rFonts w:ascii="Times New Roman" w:eastAsia="TimesNewRoman" w:hAnsi="Times New Roman" w:cs="Times New Roman"/>
          <w:sz w:val="20"/>
          <w:szCs w:val="18"/>
        </w:rPr>
        <w:t>ktorym</w:t>
      </w:r>
      <w:proofErr w:type="spellEnd"/>
      <w:r w:rsidRPr="00371113">
        <w:rPr>
          <w:rFonts w:ascii="Times New Roman" w:eastAsia="TimesNewRoman" w:hAnsi="Times New Roman" w:cs="Times New Roman"/>
          <w:sz w:val="20"/>
          <w:szCs w:val="18"/>
        </w:rPr>
        <w:t xml:space="preserve"> mowa w odnośniku 4.</w:t>
      </w:r>
    </w:p>
    <w:p w:rsidR="007068F5" w:rsidRPr="00371113" w:rsidRDefault="007068F5" w:rsidP="007068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18"/>
        </w:rPr>
      </w:pPr>
      <w:r w:rsidRPr="00371113">
        <w:rPr>
          <w:rFonts w:ascii="Times New Roman" w:eastAsia="TimesNewRoman" w:hAnsi="Times New Roman" w:cs="Times New Roman"/>
          <w:sz w:val="14"/>
          <w:szCs w:val="12"/>
        </w:rPr>
        <w:t xml:space="preserve">24) </w:t>
      </w:r>
      <w:r w:rsidRPr="00371113">
        <w:rPr>
          <w:rFonts w:ascii="Times New Roman" w:eastAsia="TimesNewRoman" w:hAnsi="Times New Roman" w:cs="Times New Roman"/>
          <w:sz w:val="20"/>
          <w:szCs w:val="18"/>
        </w:rPr>
        <w:t xml:space="preserve">W brzmieniu ustalonym przez § 1 pkt 16 lit. a rozporządzenia, o </w:t>
      </w:r>
      <w:proofErr w:type="spellStart"/>
      <w:r w:rsidRPr="00371113">
        <w:rPr>
          <w:rFonts w:ascii="Times New Roman" w:eastAsia="TimesNewRoman" w:hAnsi="Times New Roman" w:cs="Times New Roman"/>
          <w:sz w:val="20"/>
          <w:szCs w:val="18"/>
        </w:rPr>
        <w:t>ktorym</w:t>
      </w:r>
      <w:proofErr w:type="spellEnd"/>
      <w:r w:rsidRPr="00371113">
        <w:rPr>
          <w:rFonts w:ascii="Times New Roman" w:eastAsia="TimesNewRoman" w:hAnsi="Times New Roman" w:cs="Times New Roman"/>
          <w:sz w:val="20"/>
          <w:szCs w:val="18"/>
        </w:rPr>
        <w:t xml:space="preserve"> mowa w odnośniku 4.</w:t>
      </w:r>
    </w:p>
    <w:p w:rsidR="007068F5" w:rsidRPr="00371113" w:rsidRDefault="007068F5" w:rsidP="007068F5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18"/>
        </w:rPr>
      </w:pPr>
      <w:r w:rsidRPr="00371113">
        <w:rPr>
          <w:rFonts w:ascii="Times New Roman" w:eastAsia="TimesNewRoman" w:hAnsi="Times New Roman" w:cs="Times New Roman"/>
          <w:sz w:val="14"/>
          <w:szCs w:val="12"/>
        </w:rPr>
        <w:t xml:space="preserve">25) </w:t>
      </w:r>
      <w:r w:rsidRPr="00371113">
        <w:rPr>
          <w:rFonts w:ascii="Times New Roman" w:eastAsia="TimesNewRoman" w:hAnsi="Times New Roman" w:cs="Times New Roman"/>
          <w:sz w:val="20"/>
          <w:szCs w:val="18"/>
        </w:rPr>
        <w:t xml:space="preserve">Zdanie drugie w brzmieniu ustalonym przez § 1 pkt 16 lit. b rozporządzenia, o </w:t>
      </w:r>
      <w:proofErr w:type="spellStart"/>
      <w:r w:rsidRPr="00371113">
        <w:rPr>
          <w:rFonts w:ascii="Times New Roman" w:eastAsia="TimesNewRoman" w:hAnsi="Times New Roman" w:cs="Times New Roman"/>
          <w:sz w:val="20"/>
          <w:szCs w:val="18"/>
        </w:rPr>
        <w:t>ktorym</w:t>
      </w:r>
      <w:proofErr w:type="spellEnd"/>
      <w:r w:rsidRPr="00371113">
        <w:rPr>
          <w:rFonts w:ascii="Times New Roman" w:eastAsia="TimesNewRoman" w:hAnsi="Times New Roman" w:cs="Times New Roman"/>
          <w:sz w:val="20"/>
          <w:szCs w:val="18"/>
        </w:rPr>
        <w:t xml:space="preserve"> mowa w odnośniku 4.</w:t>
      </w:r>
    </w:p>
    <w:p w:rsidR="0050478A" w:rsidRPr="00371113" w:rsidRDefault="007068F5" w:rsidP="00706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eastAsia="TimesNewRoman" w:hAnsi="Times New Roman" w:cs="Times New Roman"/>
          <w:sz w:val="14"/>
          <w:szCs w:val="12"/>
        </w:rPr>
        <w:t xml:space="preserve">26) </w:t>
      </w:r>
      <w:r w:rsidRPr="00371113">
        <w:rPr>
          <w:rFonts w:ascii="Times New Roman" w:eastAsia="TimesNewRoman" w:hAnsi="Times New Roman" w:cs="Times New Roman"/>
          <w:sz w:val="20"/>
          <w:szCs w:val="18"/>
        </w:rPr>
        <w:t xml:space="preserve">W brzmieniu ustalonym przez § 1 pkt 16 lit. c rozporządzenia, o </w:t>
      </w:r>
      <w:proofErr w:type="spellStart"/>
      <w:r w:rsidRPr="00371113">
        <w:rPr>
          <w:rFonts w:ascii="Times New Roman" w:eastAsia="TimesNewRoman" w:hAnsi="Times New Roman" w:cs="Times New Roman"/>
          <w:sz w:val="20"/>
          <w:szCs w:val="18"/>
        </w:rPr>
        <w:t>ktorym</w:t>
      </w:r>
      <w:proofErr w:type="spellEnd"/>
      <w:r w:rsidRPr="00371113">
        <w:rPr>
          <w:rFonts w:ascii="Times New Roman" w:eastAsia="TimesNewRoman" w:hAnsi="Times New Roman" w:cs="Times New Roman"/>
          <w:sz w:val="20"/>
          <w:szCs w:val="18"/>
        </w:rPr>
        <w:t xml:space="preserve"> mowa w odnośniku 4.</w:t>
      </w:r>
    </w:p>
    <w:p w:rsidR="00F4557C" w:rsidRPr="00371113" w:rsidRDefault="00F4557C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5247D" w:rsidRPr="00371113" w:rsidRDefault="0045247D" w:rsidP="0045247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hAnsi="Times New Roman" w:cs="Times New Roman"/>
          <w:b/>
          <w:bCs/>
          <w:szCs w:val="20"/>
        </w:rPr>
        <w:t xml:space="preserve">§ 61. </w:t>
      </w:r>
      <w:r w:rsidRPr="00371113">
        <w:rPr>
          <w:rFonts w:ascii="Times New Roman" w:eastAsia="TimesNewRoman" w:hAnsi="Times New Roman" w:cs="Times New Roman"/>
          <w:szCs w:val="20"/>
        </w:rPr>
        <w:t xml:space="preserve">1. Położenie drzwi wejściowych do budynku oraz kształt i wymiary pomieszczeń wejściowych powinny umożliwiać dogodne warunki ruchu, w tym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rownież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osobom niepełnosprawnym.</w:t>
      </w:r>
    </w:p>
    <w:p w:rsidR="0045247D" w:rsidRPr="00371113" w:rsidRDefault="0045247D" w:rsidP="0045247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>2.</w:t>
      </w:r>
      <w:r w:rsidRPr="00371113">
        <w:rPr>
          <w:rFonts w:ascii="Times New Roman" w:eastAsia="TimesNewRoman" w:hAnsi="Times New Roman" w:cs="Times New Roman"/>
          <w:sz w:val="15"/>
          <w:szCs w:val="13"/>
        </w:rPr>
        <w:t xml:space="preserve">28) </w:t>
      </w:r>
      <w:r w:rsidRPr="00371113">
        <w:rPr>
          <w:rFonts w:ascii="Times New Roman" w:eastAsia="TimesNewRoman" w:hAnsi="Times New Roman" w:cs="Times New Roman"/>
          <w:szCs w:val="20"/>
        </w:rPr>
        <w:t xml:space="preserve">Wymaganie przystosowania wejść dla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niepełnosprawnych nie dotyczy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budynkow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mieszkalnych w zabudowie jednorodzinnej i zagrodowej,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budynkow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rekreacji indywidualnej oraz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budynkow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na terenach zamkniętych z wyłączeniem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budynkow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użyteczności publicznej.</w:t>
      </w:r>
    </w:p>
    <w:p w:rsidR="0045247D" w:rsidRPr="00371113" w:rsidRDefault="0045247D" w:rsidP="0045247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hAnsi="Times New Roman" w:cs="Times New Roman"/>
          <w:b/>
          <w:bCs/>
          <w:szCs w:val="20"/>
        </w:rPr>
        <w:t xml:space="preserve">§ 62. </w:t>
      </w:r>
      <w:r w:rsidRPr="00371113">
        <w:rPr>
          <w:rFonts w:ascii="Times New Roman" w:eastAsia="TimesNewRoman" w:hAnsi="Times New Roman" w:cs="Times New Roman"/>
          <w:szCs w:val="20"/>
        </w:rPr>
        <w:t xml:space="preserve">1. Drzwi wejściowe do budynku i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ogolnodostępnych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pomieszczeń użytkowych oraz do mieszkań powinny mieć w świetle ościeżnicy co najmniej: szerokość 0,9 m i wysokość 2 m. W przypadku zastosowania drzwi zewnętrznych dwuskrzydłowych szerokość skrzydła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głownego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nie może być mniejsza niż 0,9 m.</w:t>
      </w:r>
    </w:p>
    <w:p w:rsidR="0045247D" w:rsidRPr="00371113" w:rsidRDefault="0045247D" w:rsidP="0045247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2. W wejściach do budynku i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ogolnodostępnych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pomieszczeń użytkowych mogą być zastosowane drzwi obrotowe lub wahadłowe, pod warunkiem usytuowania przy nich drzwi rozwieranych lub rozsuwanych, przystosowanych do ruchu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niepełnosprawnych, oraz spełnienia wymagań § 240.</w:t>
      </w:r>
    </w:p>
    <w:p w:rsidR="00F4557C" w:rsidRPr="00371113" w:rsidRDefault="0045247D" w:rsidP="0045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3. W drzwiach, o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ktorych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mowa w ust. 1, oraz w drzwiach do mieszkań i pomieszczeń mieszkalnych w budynku zamieszkania zbiorowego wysokość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progow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nie może przekraczać 0,02 m.</w:t>
      </w:r>
    </w:p>
    <w:p w:rsidR="00F4557C" w:rsidRPr="00371113" w:rsidRDefault="0045247D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eastAsia="TimesNewRoman" w:hAnsi="Times New Roman" w:cs="Times New Roman"/>
          <w:sz w:val="14"/>
          <w:szCs w:val="12"/>
        </w:rPr>
        <w:t xml:space="preserve">28) </w:t>
      </w:r>
      <w:r w:rsidRPr="00371113">
        <w:rPr>
          <w:rFonts w:ascii="Times New Roman" w:eastAsia="TimesNewRoman" w:hAnsi="Times New Roman" w:cs="Times New Roman"/>
          <w:sz w:val="20"/>
          <w:szCs w:val="18"/>
        </w:rPr>
        <w:t xml:space="preserve">W brzmieniu ustalonym przez § 1 pkt 18 rozporządzenia, o </w:t>
      </w:r>
      <w:proofErr w:type="spellStart"/>
      <w:r w:rsidRPr="00371113">
        <w:rPr>
          <w:rFonts w:ascii="Times New Roman" w:eastAsia="TimesNewRoman" w:hAnsi="Times New Roman" w:cs="Times New Roman"/>
          <w:sz w:val="20"/>
          <w:szCs w:val="18"/>
        </w:rPr>
        <w:t>ktorym</w:t>
      </w:r>
      <w:proofErr w:type="spellEnd"/>
      <w:r w:rsidRPr="00371113">
        <w:rPr>
          <w:rFonts w:ascii="Times New Roman" w:eastAsia="TimesNewRoman" w:hAnsi="Times New Roman" w:cs="Times New Roman"/>
          <w:sz w:val="20"/>
          <w:szCs w:val="18"/>
        </w:rPr>
        <w:t xml:space="preserve"> mowa w odnośniku 4.</w:t>
      </w:r>
    </w:p>
    <w:p w:rsidR="00715A30" w:rsidRDefault="00715A30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71113" w:rsidRPr="00371113" w:rsidRDefault="00371113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5247D" w:rsidRPr="00371113" w:rsidRDefault="004A181E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 w:rsidRPr="00371113">
        <w:rPr>
          <w:rFonts w:ascii="Times New Roman" w:hAnsi="Times New Roman" w:cs="Times New Roman"/>
          <w:b/>
          <w:bCs/>
          <w:szCs w:val="20"/>
        </w:rPr>
        <w:t>§ 69.</w:t>
      </w:r>
    </w:p>
    <w:p w:rsidR="004A181E" w:rsidRPr="00371113" w:rsidRDefault="004A181E" w:rsidP="004A1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8. W budynkach opieki zdrowotnej, a także budynkach zamieszkania zbiorowego przeznaczonych dla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starszych oraz niepełnosprawnych zabrania się stosowania stopni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schodow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z noskami i podcięciami.</w:t>
      </w:r>
    </w:p>
    <w:p w:rsidR="00371113" w:rsidRPr="00371113" w:rsidRDefault="00371113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A181E" w:rsidRPr="00371113" w:rsidRDefault="004A181E" w:rsidP="004A181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hAnsi="Times New Roman" w:cs="Times New Roman"/>
          <w:b/>
          <w:bCs/>
          <w:szCs w:val="20"/>
        </w:rPr>
        <w:t xml:space="preserve">§ 70. </w:t>
      </w:r>
      <w:r w:rsidRPr="00371113">
        <w:rPr>
          <w:rFonts w:ascii="Times New Roman" w:eastAsia="TimesNewRoman" w:hAnsi="Times New Roman" w:cs="Times New Roman"/>
          <w:szCs w:val="20"/>
        </w:rPr>
        <w:t>Maksymalne nachylenie pochylni związanych z budynkiem nie może przekraczać wielkości określonych w poniższej tabeli:</w:t>
      </w:r>
    </w:p>
    <w:p w:rsidR="004A181E" w:rsidRPr="00371113" w:rsidRDefault="004A181E" w:rsidP="004A181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>Przeznaczenie pochylni</w:t>
      </w:r>
    </w:p>
    <w:p w:rsidR="004A181E" w:rsidRPr="00371113" w:rsidRDefault="004A181E" w:rsidP="004A181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>Usytuowanie pochylni</w:t>
      </w:r>
    </w:p>
    <w:p w:rsidR="004A181E" w:rsidRPr="00371113" w:rsidRDefault="004A181E" w:rsidP="004A181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>na zewnątrz,</w:t>
      </w:r>
      <w:r w:rsidR="0043280A"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 xml:space="preserve">bez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przekrycia</w:t>
      </w:r>
      <w:proofErr w:type="spellEnd"/>
      <w:r w:rsidR="0043280A"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>% nachylenia</w:t>
      </w:r>
    </w:p>
    <w:p w:rsidR="004A181E" w:rsidRPr="00371113" w:rsidRDefault="004A181E" w:rsidP="004A181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>wewnątrz budynku</w:t>
      </w:r>
      <w:r w:rsidR="0043280A"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>lub pod dachem</w:t>
      </w:r>
      <w:r w:rsidR="0043280A"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>% nachylenia</w:t>
      </w:r>
    </w:p>
    <w:p w:rsidR="004A181E" w:rsidRPr="00371113" w:rsidRDefault="004A181E" w:rsidP="004A181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>1 2 3</w:t>
      </w:r>
    </w:p>
    <w:p w:rsidR="004A181E" w:rsidRPr="00371113" w:rsidRDefault="004A181E" w:rsidP="004A181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Do ruchu pieszego i dla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niepełnosprawnych poruszających się</w:t>
      </w:r>
      <w:r w:rsidR="0043280A"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 xml:space="preserve">przy użyciu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wozka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inwalidzkiego, przy wysokości pochylni:</w:t>
      </w:r>
    </w:p>
    <w:p w:rsidR="004A181E" w:rsidRPr="00371113" w:rsidRDefault="004A181E" w:rsidP="004A181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>a) do 0,15 m 15 15</w:t>
      </w:r>
    </w:p>
    <w:p w:rsidR="004A181E" w:rsidRPr="00371113" w:rsidRDefault="004A181E" w:rsidP="004A181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>b) do 0,5 m 8 10</w:t>
      </w:r>
    </w:p>
    <w:p w:rsidR="004A181E" w:rsidRPr="00371113" w:rsidRDefault="004A181E" w:rsidP="004A181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>c) ponad 0,5 m*</w:t>
      </w:r>
      <w:r w:rsidRPr="00371113">
        <w:rPr>
          <w:rFonts w:ascii="Times New Roman" w:eastAsia="TimesNewRoman" w:hAnsi="Times New Roman" w:cs="Times New Roman"/>
          <w:sz w:val="15"/>
          <w:szCs w:val="13"/>
        </w:rPr>
        <w:t xml:space="preserve">) </w:t>
      </w:r>
      <w:r w:rsidRPr="00371113">
        <w:rPr>
          <w:rFonts w:ascii="Times New Roman" w:eastAsia="TimesNewRoman" w:hAnsi="Times New Roman" w:cs="Times New Roman"/>
          <w:szCs w:val="20"/>
        </w:rPr>
        <w:t>6 8</w:t>
      </w:r>
    </w:p>
    <w:p w:rsidR="004A181E" w:rsidRPr="00371113" w:rsidRDefault="004A181E" w:rsidP="004A181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Dla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samochodow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w garażach wielostanowiskowych:</w:t>
      </w:r>
    </w:p>
    <w:p w:rsidR="004A181E" w:rsidRPr="00371113" w:rsidRDefault="004A181E" w:rsidP="004A181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>a) jedno- i dwupoziomowych 15 20</w:t>
      </w:r>
    </w:p>
    <w:p w:rsidR="004A181E" w:rsidRPr="00371113" w:rsidRDefault="004A181E" w:rsidP="004A181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>b) wielopoziomowych 15 15</w:t>
      </w:r>
    </w:p>
    <w:p w:rsidR="004A181E" w:rsidRPr="00371113" w:rsidRDefault="004A181E" w:rsidP="004A181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Dla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samochodow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w garażach indywidualnych 25 25</w:t>
      </w:r>
    </w:p>
    <w:p w:rsidR="004A181E" w:rsidRDefault="004A181E" w:rsidP="004A181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18"/>
        </w:rPr>
      </w:pPr>
      <w:r w:rsidRPr="00371113">
        <w:rPr>
          <w:rFonts w:ascii="Times New Roman" w:eastAsia="TimesNewRoman" w:hAnsi="Times New Roman" w:cs="Times New Roman"/>
          <w:sz w:val="20"/>
          <w:szCs w:val="18"/>
        </w:rPr>
        <w:t>*</w:t>
      </w:r>
      <w:r w:rsidRPr="00371113">
        <w:rPr>
          <w:rFonts w:ascii="Times New Roman" w:eastAsia="TimesNewRoman" w:hAnsi="Times New Roman" w:cs="Times New Roman"/>
          <w:sz w:val="14"/>
          <w:szCs w:val="12"/>
        </w:rPr>
        <w:t xml:space="preserve">) </w:t>
      </w:r>
      <w:r w:rsidRPr="00371113">
        <w:rPr>
          <w:rFonts w:ascii="Times New Roman" w:eastAsia="TimesNewRoman" w:hAnsi="Times New Roman" w:cs="Times New Roman"/>
          <w:sz w:val="20"/>
          <w:szCs w:val="18"/>
        </w:rPr>
        <w:t xml:space="preserve">Pochylnie do ruchu pieszego i dla </w:t>
      </w:r>
      <w:proofErr w:type="spellStart"/>
      <w:r w:rsidRPr="00371113">
        <w:rPr>
          <w:rFonts w:ascii="Times New Roman" w:eastAsia="TimesNewRoman" w:hAnsi="Times New Roman" w:cs="Times New Roman"/>
          <w:sz w:val="20"/>
          <w:szCs w:val="18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 w:val="20"/>
          <w:szCs w:val="18"/>
        </w:rPr>
        <w:t xml:space="preserve"> niepełnosprawnych o długości ponad 9 m powinny być podzielone na </w:t>
      </w:r>
      <w:proofErr w:type="spellStart"/>
      <w:r w:rsidRPr="00371113">
        <w:rPr>
          <w:rFonts w:ascii="Times New Roman" w:eastAsia="TimesNewRoman" w:hAnsi="Times New Roman" w:cs="Times New Roman"/>
          <w:sz w:val="20"/>
          <w:szCs w:val="18"/>
        </w:rPr>
        <w:t>krotsze</w:t>
      </w:r>
      <w:proofErr w:type="spellEnd"/>
      <w:r w:rsidRPr="00371113">
        <w:rPr>
          <w:rFonts w:ascii="Times New Roman" w:eastAsia="TimesNewRoman" w:hAnsi="Times New Roman" w:cs="Times New Roman"/>
          <w:sz w:val="20"/>
          <w:szCs w:val="18"/>
        </w:rPr>
        <w:t xml:space="preserve"> odcinki, przy</w:t>
      </w:r>
      <w:r w:rsidR="0043280A" w:rsidRPr="00371113">
        <w:rPr>
          <w:rFonts w:ascii="Times New Roman" w:eastAsia="TimesNewRoman" w:hAnsi="Times New Roman" w:cs="Times New Roman"/>
          <w:sz w:val="20"/>
          <w:szCs w:val="18"/>
        </w:rPr>
        <w:t xml:space="preserve"> </w:t>
      </w:r>
      <w:r w:rsidRPr="00371113">
        <w:rPr>
          <w:rFonts w:ascii="Times New Roman" w:eastAsia="TimesNewRoman" w:hAnsi="Times New Roman" w:cs="Times New Roman"/>
          <w:sz w:val="20"/>
          <w:szCs w:val="18"/>
        </w:rPr>
        <w:t xml:space="preserve">zastosowaniu </w:t>
      </w:r>
      <w:proofErr w:type="spellStart"/>
      <w:r w:rsidRPr="00371113">
        <w:rPr>
          <w:rFonts w:ascii="Times New Roman" w:eastAsia="TimesNewRoman" w:hAnsi="Times New Roman" w:cs="Times New Roman"/>
          <w:sz w:val="20"/>
          <w:szCs w:val="18"/>
        </w:rPr>
        <w:t>spocznikow</w:t>
      </w:r>
      <w:proofErr w:type="spellEnd"/>
      <w:r w:rsidRPr="00371113">
        <w:rPr>
          <w:rFonts w:ascii="Times New Roman" w:eastAsia="TimesNewRoman" w:hAnsi="Times New Roman" w:cs="Times New Roman"/>
          <w:sz w:val="20"/>
          <w:szCs w:val="18"/>
        </w:rPr>
        <w:t xml:space="preserve"> o długości co najmniej 1,4 m.</w:t>
      </w:r>
    </w:p>
    <w:p w:rsidR="00371113" w:rsidRPr="00371113" w:rsidRDefault="00371113" w:rsidP="004A181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18"/>
        </w:rPr>
      </w:pPr>
    </w:p>
    <w:p w:rsidR="004A181E" w:rsidRPr="00371113" w:rsidRDefault="004A181E" w:rsidP="004A181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hAnsi="Times New Roman" w:cs="Times New Roman"/>
          <w:b/>
          <w:bCs/>
          <w:szCs w:val="20"/>
        </w:rPr>
        <w:t xml:space="preserve">§ 71. </w:t>
      </w:r>
      <w:r w:rsidRPr="00371113">
        <w:rPr>
          <w:rFonts w:ascii="Times New Roman" w:eastAsia="TimesNewRoman" w:hAnsi="Times New Roman" w:cs="Times New Roman"/>
          <w:szCs w:val="20"/>
        </w:rPr>
        <w:t xml:space="preserve">1. Pochylnie przeznaczone dla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niepełnosprawnych powinny mieć szerokość płaszczyzny ruchu 1,2 m, krawężniki</w:t>
      </w:r>
      <w:r w:rsidR="0043280A"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>o wysokości co najmniej 0,07 m i obustronne poręcze odpowiadające warunkom określonym w § 298, przy czym</w:t>
      </w:r>
      <w:r w:rsidR="0043280A"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>odstęp między nimi powinien mieścić się w granicach od 1 m do 1,1 m.</w:t>
      </w:r>
    </w:p>
    <w:p w:rsidR="004A181E" w:rsidRPr="00371113" w:rsidRDefault="004A181E" w:rsidP="004A181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>2. Długość poziomej płaszczyzny ruchu na początku i na końcu pochylni powinna wynosić co najmniej 1,5 m.</w:t>
      </w:r>
    </w:p>
    <w:p w:rsidR="004A181E" w:rsidRPr="00371113" w:rsidRDefault="004A181E" w:rsidP="004A181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3. Powierzchnia spocznika przy pochylni dla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niepełnosprawnych poruszających się na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wozkach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inwalidzkich</w:t>
      </w:r>
      <w:r w:rsidR="0043280A"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>powinna mieć wymiary co najmniej 1,5 x 1,5 m poza polem otwierania skrzydła drzwi wejściowych do budynku.</w:t>
      </w:r>
    </w:p>
    <w:p w:rsidR="004A181E" w:rsidRPr="00371113" w:rsidRDefault="004A181E" w:rsidP="004A1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4. Krawędzie stopni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schodow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w budynkach mieszkalnych wielorodzinnych i użyteczności publicznej powinny </w:t>
      </w:r>
      <w:r w:rsidR="0043280A" w:rsidRPr="00371113">
        <w:rPr>
          <w:rFonts w:ascii="Times New Roman" w:eastAsia="TimesNewRoman" w:hAnsi="Times New Roman" w:cs="Times New Roman"/>
          <w:szCs w:val="20"/>
        </w:rPr>
        <w:t xml:space="preserve">wyróżniać </w:t>
      </w:r>
      <w:r w:rsidRPr="00371113">
        <w:rPr>
          <w:rFonts w:ascii="Times New Roman" w:eastAsia="TimesNewRoman" w:hAnsi="Times New Roman" w:cs="Times New Roman"/>
          <w:szCs w:val="20"/>
        </w:rPr>
        <w:t>się kolorem kontrastującym z kolorem posadzki.</w:t>
      </w:r>
    </w:p>
    <w:p w:rsidR="004A181E" w:rsidRPr="00371113" w:rsidRDefault="004A181E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A32CB1" w:rsidRPr="00371113" w:rsidRDefault="00A32CB1" w:rsidP="00A3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hAnsi="Times New Roman" w:cs="Times New Roman"/>
          <w:b/>
          <w:bCs/>
          <w:szCs w:val="20"/>
        </w:rPr>
        <w:t xml:space="preserve">§ 74. </w:t>
      </w:r>
      <w:r w:rsidRPr="00371113">
        <w:rPr>
          <w:rFonts w:ascii="Times New Roman" w:eastAsia="TimesNewRoman" w:hAnsi="Times New Roman" w:cs="Times New Roman"/>
          <w:szCs w:val="20"/>
        </w:rPr>
        <w:t xml:space="preserve">W budynku użyteczności publicznej pomieszczenia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ogolnodostępne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ze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zrożnicowanym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poziomem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podłog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powinny być przystosowane do ruchu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niepełnosprawnych.</w:t>
      </w:r>
    </w:p>
    <w:p w:rsidR="00A32CB1" w:rsidRPr="00371113" w:rsidRDefault="00A32CB1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A32CB1" w:rsidRPr="00371113" w:rsidRDefault="006C23AF" w:rsidP="003E3FC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hAnsi="Times New Roman" w:cs="Times New Roman"/>
          <w:b/>
          <w:bCs/>
          <w:szCs w:val="20"/>
        </w:rPr>
        <w:t xml:space="preserve">§ 81. </w:t>
      </w:r>
    </w:p>
    <w:p w:rsidR="006C23AF" w:rsidRPr="00371113" w:rsidRDefault="006C23AF" w:rsidP="006C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3. Kabina natryskowa zamknięta, z urządzeniami przystosowanymi do korzystania przez osoby niepełnosprawne poruszające się na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wozkach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inwalidzkich, powinna mieć powierzchnię nie mniejszą niż 2,5 m</w:t>
      </w:r>
      <w:r w:rsidRPr="00371113">
        <w:rPr>
          <w:rFonts w:ascii="Times New Roman" w:eastAsia="TimesNewRoman" w:hAnsi="Times New Roman" w:cs="Times New Roman"/>
          <w:sz w:val="15"/>
          <w:szCs w:val="13"/>
        </w:rPr>
        <w:t xml:space="preserve">2 </w:t>
      </w:r>
      <w:r w:rsidRPr="00371113">
        <w:rPr>
          <w:rFonts w:ascii="Times New Roman" w:eastAsia="TimesNewRoman" w:hAnsi="Times New Roman" w:cs="Times New Roman"/>
          <w:szCs w:val="20"/>
        </w:rPr>
        <w:t>i szerokość co najmniej 1,5 m oraz być wyposażona w urządzenia wspomagające, umożliwiające korzystanie z kabiny zgodnie z przeznaczeniem.</w:t>
      </w:r>
    </w:p>
    <w:p w:rsidR="00A32CB1" w:rsidRPr="00371113" w:rsidRDefault="00A32CB1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53750" w:rsidRPr="00371113" w:rsidRDefault="00453750" w:rsidP="0045375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hAnsi="Times New Roman" w:cs="Times New Roman"/>
          <w:b/>
          <w:bCs/>
          <w:szCs w:val="20"/>
        </w:rPr>
        <w:t xml:space="preserve">§ 86. </w:t>
      </w:r>
      <w:r w:rsidRPr="00371113">
        <w:rPr>
          <w:rFonts w:ascii="Times New Roman" w:eastAsia="TimesNewRoman" w:hAnsi="Times New Roman" w:cs="Times New Roman"/>
          <w:szCs w:val="20"/>
        </w:rPr>
        <w:t xml:space="preserve">1. W budynku, na kondygnacjach dostępnych dla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niepełnosprawnych, co najmniej jedno z ogólnodostępnych pomieszczeń higienicznosanitarnych powinno być przystosowane dla tych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przez:</w:t>
      </w:r>
    </w:p>
    <w:p w:rsidR="00453750" w:rsidRPr="00371113" w:rsidRDefault="00453750" w:rsidP="0045375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>1) zapewnienie przestrzeni manewrowej o wymiarach co najmniej 1,5 x 1,5 m;</w:t>
      </w:r>
    </w:p>
    <w:p w:rsidR="00453750" w:rsidRPr="00371113" w:rsidRDefault="00453750" w:rsidP="0045375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2) stosowanie w tych pomieszczeniach i na trasie dojazdu do nich drzwi bez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progow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>;</w:t>
      </w:r>
    </w:p>
    <w:p w:rsidR="00453750" w:rsidRPr="00371113" w:rsidRDefault="00453750" w:rsidP="0045375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3) zainstalowanie odpowiednio przystosowanej, co najmniej jednej miski ustępowej i umywalki, a także jednego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natrysku,jeżeli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ze względu na przeznaczenie przewiduje się w budynku takie urządzenia;</w:t>
      </w:r>
    </w:p>
    <w:p w:rsidR="006C23AF" w:rsidRPr="00371113" w:rsidRDefault="00453750" w:rsidP="00453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4) zainstalowanie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uchwytow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ułatwiających korzystanie z urządzeń higienicznosanitarnych.</w:t>
      </w:r>
    </w:p>
    <w:p w:rsidR="006C23AF" w:rsidRPr="00371113" w:rsidRDefault="00E96908" w:rsidP="00E96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2. Dopuszcza się stosowanie pojedynczego ustępu dla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niepełnosprawnych bez przedsionka oddzielającego od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 xml:space="preserve">komunikacji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ogolnej</w:t>
      </w:r>
      <w:proofErr w:type="spellEnd"/>
      <w:r w:rsidR="00B218E9" w:rsidRPr="00371113">
        <w:rPr>
          <w:rFonts w:ascii="Times New Roman" w:eastAsia="TimesNewRoman" w:hAnsi="Times New Roman" w:cs="Times New Roman"/>
          <w:szCs w:val="20"/>
        </w:rPr>
        <w:t>.</w:t>
      </w:r>
    </w:p>
    <w:p w:rsidR="0045247D" w:rsidRPr="00371113" w:rsidRDefault="0045247D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FA39D5" w:rsidRPr="00371113" w:rsidRDefault="00353167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hAnsi="Times New Roman" w:cs="Times New Roman"/>
          <w:b/>
          <w:bCs/>
          <w:szCs w:val="20"/>
        </w:rPr>
        <w:t>§ 87.</w:t>
      </w:r>
    </w:p>
    <w:p w:rsidR="00FA39D5" w:rsidRPr="00371113" w:rsidRDefault="00353167" w:rsidP="00353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6. W ustępie publicznym co najmniej jedna kabina powinna być przystosowana do potrzeb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niepełnosprawnych,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>zgodnie z § 86.</w:t>
      </w:r>
    </w:p>
    <w:p w:rsidR="00353167" w:rsidRPr="00371113" w:rsidRDefault="00353167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353167" w:rsidRPr="00371113" w:rsidRDefault="00B218E9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hAnsi="Times New Roman" w:cs="Times New Roman"/>
          <w:b/>
          <w:bCs/>
          <w:szCs w:val="20"/>
        </w:rPr>
        <w:t>§ 104.</w:t>
      </w:r>
    </w:p>
    <w:p w:rsidR="00353167" w:rsidRPr="00371113" w:rsidRDefault="009E02FD" w:rsidP="009E0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4. Stanowiska postojowe w garażu, przeznaczone dla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samochodow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, z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ktorych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korzystają osoby niepełnosprawne,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 xml:space="preserve">powinny mieć zapewniony dojazd na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wozku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inwalidzkim z drogi manewrowej do drzwi samochodu co najmniej z jednej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>strony, o szerokości nie mniejszej niż 1,2 m.</w:t>
      </w:r>
    </w:p>
    <w:p w:rsidR="00FA39D5" w:rsidRDefault="00FA39D5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9E02FD" w:rsidRPr="00371113" w:rsidRDefault="003E25C8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hAnsi="Times New Roman" w:cs="Times New Roman"/>
          <w:b/>
          <w:bCs/>
          <w:szCs w:val="20"/>
        </w:rPr>
        <w:t>§ 105.</w:t>
      </w:r>
    </w:p>
    <w:p w:rsidR="009E02FD" w:rsidRPr="00371113" w:rsidRDefault="003E25C8" w:rsidP="003E2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4. Stanowiska postojowe dla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samochodow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, z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ktorych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korzystają osoby niepełnosprawne, należy sytuować na poziomie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 xml:space="preserve">terenu lub na kondygnacjach dostępnych dla tych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z pochylni, z uwzględnieniem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warunkow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, o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ktorych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mowa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>w § 70.</w:t>
      </w:r>
    </w:p>
    <w:p w:rsidR="003E25C8" w:rsidRPr="00371113" w:rsidRDefault="00E16947" w:rsidP="00E16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eastAsia="TimesNewRoman" w:hAnsi="Times New Roman" w:cs="Times New Roman"/>
          <w:szCs w:val="20"/>
        </w:rPr>
        <w:t>5. W garażu wielopoziomowym lub stanowiącym kondygnację w budynku mieszkalnym wielorodzinnym oraz budynku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>użyteczności publicznej należy zainstalować urządzenia dźwigowe lub inne urządzenia podnośne umożliwiające transport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 xml:space="preserve">pionowy osobom niepełnosprawnym poruszającym się na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wozkach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inwalidzkich na inne kondygnacje,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ktore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wymagają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 xml:space="preserve">dostępności dla tych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>.</w:t>
      </w:r>
    </w:p>
    <w:p w:rsidR="003E25C8" w:rsidRPr="00371113" w:rsidRDefault="003E25C8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E16947" w:rsidRPr="00371113" w:rsidRDefault="00AC0C7F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 w:rsidRPr="00371113">
        <w:rPr>
          <w:rFonts w:ascii="Times New Roman" w:hAnsi="Times New Roman" w:cs="Times New Roman"/>
          <w:b/>
          <w:bCs/>
          <w:szCs w:val="20"/>
        </w:rPr>
        <w:t>§ 129.</w:t>
      </w:r>
    </w:p>
    <w:p w:rsidR="00AC0C7F" w:rsidRPr="00371113" w:rsidRDefault="00AC0C7F" w:rsidP="00AC0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eastAsia="TimesNewRoman" w:hAnsi="Times New Roman" w:cs="Times New Roman"/>
          <w:szCs w:val="20"/>
        </w:rPr>
        <w:t>3) komora wsypowa powinna być wydzielona pełnymi ścianami, spełniającymi wymagania § 216 ust. 1, a także mieć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 xml:space="preserve">drzwi o szerokości co najmniej 0,8 m, umieszczone w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sposob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umożliwiający dostęp osobom niepełnosprawnym;</w:t>
      </w:r>
    </w:p>
    <w:p w:rsidR="00E16947" w:rsidRPr="00371113" w:rsidRDefault="00E16947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AC0C7F" w:rsidRPr="00371113" w:rsidRDefault="00D429EF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hAnsi="Times New Roman" w:cs="Times New Roman"/>
          <w:b/>
          <w:bCs/>
          <w:szCs w:val="20"/>
        </w:rPr>
        <w:t>§ 155.</w:t>
      </w:r>
    </w:p>
    <w:p w:rsidR="00AC0C7F" w:rsidRPr="00371113" w:rsidRDefault="00D429EF" w:rsidP="00D429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eastAsia="TimesNewRoman" w:hAnsi="Times New Roman" w:cs="Times New Roman"/>
          <w:szCs w:val="20"/>
        </w:rPr>
        <w:t>2. Skrzydła okien, świetliki oraz nawietrzaki okienne, wykorzystywane do przewietrzania pomieszczeń przeznaczonych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>na pobyt ludzi, powinny być zaopatrzone w urządzenia pozwalające na łatwe ich otwieranie i regulowanie wielkości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>otwarcia z poziomu podłogi lub pomostu, także przez osoby niepełnosprawne, jeżeli nie przewiduje się korzystania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 xml:space="preserve">z pomocy innych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wspołużytkownikow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>.</w:t>
      </w:r>
    </w:p>
    <w:p w:rsidR="00E16947" w:rsidRPr="00371113" w:rsidRDefault="00E16947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D429EF" w:rsidRPr="00371113" w:rsidRDefault="00FE3061" w:rsidP="00FE3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hAnsi="Times New Roman" w:cs="Times New Roman"/>
          <w:b/>
          <w:bCs/>
          <w:szCs w:val="20"/>
        </w:rPr>
        <w:t>§ 192a.</w:t>
      </w:r>
      <w:r w:rsidRPr="00371113">
        <w:rPr>
          <w:rFonts w:ascii="Times New Roman" w:eastAsia="TimesNewRoman" w:hAnsi="Times New Roman" w:cs="Times New Roman"/>
          <w:sz w:val="15"/>
          <w:szCs w:val="13"/>
        </w:rPr>
        <w:t xml:space="preserve">60) </w:t>
      </w:r>
      <w:r w:rsidRPr="00371113">
        <w:rPr>
          <w:rFonts w:ascii="Times New Roman" w:eastAsia="TimesNewRoman" w:hAnsi="Times New Roman" w:cs="Times New Roman"/>
          <w:szCs w:val="20"/>
        </w:rPr>
        <w:t>Mieszkania w budynku mieszkalnym wielorodzinnym należy wyposażyć w instalację wejściowej sygnalizacji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>dzwonkowej oraz w odpowiednią sygnalizację alarmowo-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przyzywową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dostosowaną do potrzeb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niepełnosprawnych.</w:t>
      </w:r>
    </w:p>
    <w:p w:rsidR="00D429EF" w:rsidRPr="00371113" w:rsidRDefault="00FE3061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eastAsia="TimesNewRoman" w:hAnsi="Times New Roman" w:cs="Times New Roman"/>
          <w:sz w:val="14"/>
          <w:szCs w:val="12"/>
        </w:rPr>
        <w:t xml:space="preserve">60) </w:t>
      </w:r>
      <w:r w:rsidRPr="00371113">
        <w:rPr>
          <w:rFonts w:ascii="Times New Roman" w:eastAsia="TimesNewRoman" w:hAnsi="Times New Roman" w:cs="Times New Roman"/>
          <w:sz w:val="20"/>
          <w:szCs w:val="18"/>
        </w:rPr>
        <w:t xml:space="preserve">W brzmieniu ustalonym przez § 1 pkt 40 rozporządzenia, o </w:t>
      </w:r>
      <w:proofErr w:type="spellStart"/>
      <w:r w:rsidRPr="00371113">
        <w:rPr>
          <w:rFonts w:ascii="Times New Roman" w:eastAsia="TimesNewRoman" w:hAnsi="Times New Roman" w:cs="Times New Roman"/>
          <w:sz w:val="20"/>
          <w:szCs w:val="18"/>
        </w:rPr>
        <w:t>ktorym</w:t>
      </w:r>
      <w:proofErr w:type="spellEnd"/>
      <w:r w:rsidRPr="00371113">
        <w:rPr>
          <w:rFonts w:ascii="Times New Roman" w:eastAsia="TimesNewRoman" w:hAnsi="Times New Roman" w:cs="Times New Roman"/>
          <w:sz w:val="20"/>
          <w:szCs w:val="18"/>
        </w:rPr>
        <w:t xml:space="preserve"> mowa w odnośniku 4.</w:t>
      </w:r>
    </w:p>
    <w:p w:rsidR="00D429EF" w:rsidRPr="00371113" w:rsidRDefault="00D429EF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A169D" w:rsidRPr="00371113" w:rsidRDefault="006A169D" w:rsidP="006A169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hAnsi="Times New Roman" w:cs="Times New Roman"/>
          <w:b/>
          <w:bCs/>
          <w:szCs w:val="20"/>
        </w:rPr>
        <w:t xml:space="preserve">§ 193. </w:t>
      </w:r>
      <w:r w:rsidRPr="00371113">
        <w:rPr>
          <w:rFonts w:ascii="Times New Roman" w:eastAsia="TimesNewRoman" w:hAnsi="Times New Roman" w:cs="Times New Roman"/>
          <w:szCs w:val="20"/>
        </w:rPr>
        <w:t xml:space="preserve">1. W budynkach, o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ktorych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mowa w § 54 ust. 1 i 2, liczbę i parametry techniczno-użytkowe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dźwigow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należy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 xml:space="preserve">ustalać z uwzględnieniem przeznaczenia budynku, jego wysokości oraz liczby i rodzaju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użytkownikow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>.</w:t>
      </w:r>
    </w:p>
    <w:p w:rsidR="006A169D" w:rsidRPr="00371113" w:rsidRDefault="006A169D" w:rsidP="006A169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2. Co najmniej jeden z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dźwigow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służących komunikacji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ogolnej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w budynku z pomieszczeniami przeznaczonymi na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>pobyt ludzi, a także w każdej wydzielonej w pionie, odrębnej części (segmencie) takiego budynku, powinien być przystosowany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 xml:space="preserve">do przewozu mebli, chorych na noszach i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niepełnosprawnych.</w:t>
      </w:r>
    </w:p>
    <w:p w:rsidR="006A169D" w:rsidRPr="00371113" w:rsidRDefault="006A169D" w:rsidP="006A169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2a. Kabina dźwigu osobowego dostępna dla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niepełnosprawnych powinna mieć szerokość co najmniej 1,1 m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 xml:space="preserve">i długość 1,4 m, poręcze na wysokości 0,9 m oraz tablicę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przyzywową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na wysokości od 0,8 m do 1,2 m w odległości nie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 xml:space="preserve">mniejszej niż 0,5 m od naroża kabiny z dodatkowym oznakowaniem dla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niewidomych i informacją głosową.</w:t>
      </w:r>
    </w:p>
    <w:p w:rsidR="00D429EF" w:rsidRPr="00371113" w:rsidRDefault="006A169D" w:rsidP="006A1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eastAsia="TimesNewRoman" w:hAnsi="Times New Roman" w:cs="Times New Roman"/>
          <w:szCs w:val="20"/>
        </w:rPr>
        <w:t>3.</w:t>
      </w:r>
      <w:r w:rsidRPr="00371113">
        <w:rPr>
          <w:rFonts w:ascii="Times New Roman" w:eastAsia="TimesNewRoman" w:hAnsi="Times New Roman" w:cs="Times New Roman"/>
          <w:sz w:val="15"/>
          <w:szCs w:val="13"/>
        </w:rPr>
        <w:t xml:space="preserve">61) </w:t>
      </w:r>
      <w:r w:rsidRPr="00371113">
        <w:rPr>
          <w:rFonts w:ascii="Times New Roman" w:eastAsia="TimesNewRoman" w:hAnsi="Times New Roman" w:cs="Times New Roman"/>
          <w:szCs w:val="20"/>
        </w:rPr>
        <w:t xml:space="preserve">W zabudowie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środmiejskiej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w średniowysokim budynku mieszkalnym wielorodzinnym, mającym nie więcej niż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>3 mieszkania dostępne z klatki schodowej na kondygnacji, dopuszcza się instalowanie dźwigu niespełniającego wymagań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 xml:space="preserve">określonych w ust. 2, poza przystosowaniem go do potrzeb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niepełnosprawnych.</w:t>
      </w:r>
    </w:p>
    <w:p w:rsidR="003E25C8" w:rsidRPr="00371113" w:rsidRDefault="006A169D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eastAsia="TimesNewRoman" w:hAnsi="Times New Roman" w:cs="Times New Roman"/>
          <w:sz w:val="14"/>
          <w:szCs w:val="12"/>
        </w:rPr>
        <w:t xml:space="preserve">61) </w:t>
      </w:r>
      <w:r w:rsidRPr="00371113">
        <w:rPr>
          <w:rFonts w:ascii="Times New Roman" w:eastAsia="TimesNewRoman" w:hAnsi="Times New Roman" w:cs="Times New Roman"/>
          <w:sz w:val="20"/>
          <w:szCs w:val="18"/>
        </w:rPr>
        <w:t xml:space="preserve">W brzmieniu ustalonym przez § 1 pkt 41 rozporządzenia, o </w:t>
      </w:r>
      <w:proofErr w:type="spellStart"/>
      <w:r w:rsidRPr="00371113">
        <w:rPr>
          <w:rFonts w:ascii="Times New Roman" w:eastAsia="TimesNewRoman" w:hAnsi="Times New Roman" w:cs="Times New Roman"/>
          <w:sz w:val="20"/>
          <w:szCs w:val="18"/>
        </w:rPr>
        <w:t>ktorym</w:t>
      </w:r>
      <w:proofErr w:type="spellEnd"/>
      <w:r w:rsidRPr="00371113">
        <w:rPr>
          <w:rFonts w:ascii="Times New Roman" w:eastAsia="TimesNewRoman" w:hAnsi="Times New Roman" w:cs="Times New Roman"/>
          <w:sz w:val="20"/>
          <w:szCs w:val="18"/>
        </w:rPr>
        <w:t xml:space="preserve"> mowa w odnośniku 4.</w:t>
      </w:r>
    </w:p>
    <w:p w:rsidR="006A169D" w:rsidRPr="00371113" w:rsidRDefault="006A169D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A169D" w:rsidRPr="00371113" w:rsidRDefault="006E7D1F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 w:rsidRPr="00371113">
        <w:rPr>
          <w:rFonts w:ascii="Times New Roman" w:hAnsi="Times New Roman" w:cs="Times New Roman"/>
          <w:b/>
          <w:bCs/>
          <w:szCs w:val="20"/>
        </w:rPr>
        <w:t>§ 298.</w:t>
      </w:r>
    </w:p>
    <w:p w:rsidR="006E7D1F" w:rsidRPr="00371113" w:rsidRDefault="006E7D1F" w:rsidP="006E7D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4. Przy balustradach lub ścianach przyległych do pochylni, przeznaczonych dla ruchu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niepełnosprawnych, należy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>zastosować obustronne poręcze, umieszczone na wysokości 0,75 i 0,9 m od płaszczyzny ruchu.</w:t>
      </w:r>
    </w:p>
    <w:p w:rsidR="006E7D1F" w:rsidRPr="00371113" w:rsidRDefault="006E7D1F" w:rsidP="006E7D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>5. Poręcze przy schodach zewnętrznych i pochylniach, przed ich początkiem i za końcem, należy przedłużyć o 0,3 m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 xml:space="preserve">oraz zakończyć w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sposob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zapewniający bezpieczne użytkowanie.</w:t>
      </w:r>
    </w:p>
    <w:p w:rsidR="006E7D1F" w:rsidRPr="00371113" w:rsidRDefault="006E7D1F" w:rsidP="006E7D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6. Poręcze przy schodach i pochylniach powinny być oddalone od ścian, do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ktorych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są mocowane, co najmniej 0,05 m.</w:t>
      </w:r>
    </w:p>
    <w:p w:rsidR="006A169D" w:rsidRPr="00371113" w:rsidRDefault="006A169D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A169D" w:rsidRPr="00371113" w:rsidRDefault="00676C93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 w:rsidRPr="00371113">
        <w:rPr>
          <w:rFonts w:ascii="Times New Roman" w:hAnsi="Times New Roman" w:cs="Times New Roman"/>
          <w:b/>
          <w:bCs/>
          <w:szCs w:val="20"/>
        </w:rPr>
        <w:t>§ 299.</w:t>
      </w:r>
    </w:p>
    <w:p w:rsidR="00676C93" w:rsidRPr="00371113" w:rsidRDefault="00676C93" w:rsidP="00676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eastAsia="TimesNewRoman" w:hAnsi="Times New Roman" w:cs="Times New Roman"/>
          <w:szCs w:val="20"/>
        </w:rPr>
        <w:t>5. Okna w pomieszczeniach przewidzianych do korzystania przez osoby niepełnosprawne powinny mieć urządzenia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>przeznaczone do ich otwierania, usytuowane nie wyżej niż 1,2 m nad poziomem podłogi.</w:t>
      </w:r>
    </w:p>
    <w:p w:rsidR="006A169D" w:rsidRPr="00371113" w:rsidRDefault="006A169D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676C93" w:rsidRPr="00371113" w:rsidRDefault="00BA3D28" w:rsidP="003E3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71113">
        <w:rPr>
          <w:rFonts w:ascii="Times New Roman" w:hAnsi="Times New Roman" w:cs="Times New Roman"/>
          <w:b/>
          <w:bCs/>
          <w:szCs w:val="20"/>
        </w:rPr>
        <w:t>§ 302.</w:t>
      </w:r>
    </w:p>
    <w:p w:rsidR="00BA3D28" w:rsidRPr="00371113" w:rsidRDefault="00BA3D28" w:rsidP="00BA3D2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3. W pomieszczeniu przeznaczonym na zbiorowy pobyt dzieci oraz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niepełnosprawnych na grzejnikach centralnego</w:t>
      </w:r>
    </w:p>
    <w:p w:rsidR="00BA3D28" w:rsidRPr="00371113" w:rsidRDefault="00BA3D28" w:rsidP="00BA3D2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>ogrzewania należy umieszczać osłony, ochraniające od bezpośredniego kontaktu z elementem grzejnym.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</w:p>
    <w:p w:rsidR="00676C93" w:rsidRPr="00371113" w:rsidRDefault="00BA3D28" w:rsidP="00BA3D2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  <w:r w:rsidRPr="00371113">
        <w:rPr>
          <w:rFonts w:ascii="Times New Roman" w:eastAsia="TimesNewRoman" w:hAnsi="Times New Roman" w:cs="Times New Roman"/>
          <w:szCs w:val="20"/>
        </w:rPr>
        <w:t xml:space="preserve">4. W budynkach przeznaczonych na zbiorowy pobyt dzieci i </w:t>
      </w:r>
      <w:proofErr w:type="spellStart"/>
      <w:r w:rsidRPr="00371113">
        <w:rPr>
          <w:rFonts w:ascii="Times New Roman" w:eastAsia="TimesNewRoman" w:hAnsi="Times New Roman" w:cs="Times New Roman"/>
          <w:szCs w:val="20"/>
        </w:rPr>
        <w:t>osob</w:t>
      </w:r>
      <w:proofErr w:type="spellEnd"/>
      <w:r w:rsidRPr="00371113">
        <w:rPr>
          <w:rFonts w:ascii="Times New Roman" w:eastAsia="TimesNewRoman" w:hAnsi="Times New Roman" w:cs="Times New Roman"/>
          <w:szCs w:val="20"/>
        </w:rPr>
        <w:t xml:space="preserve"> niepełnosprawnych, w instalacji wody ciepłej powinny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>być stosowane termostatyczne zawory mieszające z ograniczeniem maksymalnej temperatury do 43°C, a w instalacjach</w:t>
      </w:r>
      <w:r w:rsidRPr="00371113">
        <w:rPr>
          <w:rFonts w:ascii="Times New Roman" w:eastAsia="TimesNewRoman" w:hAnsi="Times New Roman" w:cs="Times New Roman"/>
          <w:szCs w:val="20"/>
        </w:rPr>
        <w:t xml:space="preserve"> </w:t>
      </w:r>
      <w:r w:rsidRPr="00371113">
        <w:rPr>
          <w:rFonts w:ascii="Times New Roman" w:eastAsia="TimesNewRoman" w:hAnsi="Times New Roman" w:cs="Times New Roman"/>
          <w:szCs w:val="20"/>
        </w:rPr>
        <w:t>prysznicowych do 38°C, zapobiegające poparzeniu.</w:t>
      </w:r>
    </w:p>
    <w:p w:rsidR="00BA3D28" w:rsidRPr="00371113" w:rsidRDefault="00BA3D28" w:rsidP="00BA3D2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Cs w:val="20"/>
        </w:rPr>
      </w:pPr>
    </w:p>
    <w:sectPr w:rsidR="00BA3D28" w:rsidRPr="00371113" w:rsidSect="003711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7C"/>
    <w:rsid w:val="00212BDE"/>
    <w:rsid w:val="002E4981"/>
    <w:rsid w:val="00353167"/>
    <w:rsid w:val="00371113"/>
    <w:rsid w:val="003E25C8"/>
    <w:rsid w:val="003E3E76"/>
    <w:rsid w:val="003E3FC4"/>
    <w:rsid w:val="003F23CD"/>
    <w:rsid w:val="0043280A"/>
    <w:rsid w:val="0045247D"/>
    <w:rsid w:val="00453750"/>
    <w:rsid w:val="004A181E"/>
    <w:rsid w:val="0050478A"/>
    <w:rsid w:val="0058747C"/>
    <w:rsid w:val="00676C93"/>
    <w:rsid w:val="006A169D"/>
    <w:rsid w:val="006C23AF"/>
    <w:rsid w:val="006E7D1F"/>
    <w:rsid w:val="007068F5"/>
    <w:rsid w:val="00715A30"/>
    <w:rsid w:val="00804E78"/>
    <w:rsid w:val="00936E02"/>
    <w:rsid w:val="00963263"/>
    <w:rsid w:val="009E02FD"/>
    <w:rsid w:val="00A32CB1"/>
    <w:rsid w:val="00AC0C7F"/>
    <w:rsid w:val="00B218E9"/>
    <w:rsid w:val="00B96FED"/>
    <w:rsid w:val="00BA3D28"/>
    <w:rsid w:val="00D429EF"/>
    <w:rsid w:val="00E16947"/>
    <w:rsid w:val="00E96908"/>
    <w:rsid w:val="00F4557C"/>
    <w:rsid w:val="00FA39D5"/>
    <w:rsid w:val="00FD4DCB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2351"/>
  <w15:chartTrackingRefBased/>
  <w15:docId w15:val="{9B728985-A7B0-44C7-A7EE-AA06468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2340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kapka1a@outlook.com</dc:creator>
  <cp:keywords/>
  <dc:description/>
  <cp:lastModifiedBy>kapka1a@outlook.com</cp:lastModifiedBy>
  <cp:revision>33</cp:revision>
  <dcterms:created xsi:type="dcterms:W3CDTF">2019-08-06T05:55:00Z</dcterms:created>
  <dcterms:modified xsi:type="dcterms:W3CDTF">2019-08-06T07:26:00Z</dcterms:modified>
</cp:coreProperties>
</file>