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F9F451" w14:textId="77777777" w:rsidR="006B2ED1" w:rsidRDefault="006B2ED1" w:rsidP="00EF409A">
      <w:pPr>
        <w:spacing w:line="276" w:lineRule="auto"/>
        <w:ind w:left="1418"/>
        <w:rPr>
          <w:rFonts w:cs="Tahoma"/>
          <w:b/>
          <w:bCs/>
          <w:sz w:val="28"/>
          <w:szCs w:val="28"/>
        </w:rPr>
      </w:pPr>
    </w:p>
    <w:p w14:paraId="381EB665" w14:textId="77777777" w:rsidR="006B2ED1" w:rsidRDefault="006B2ED1" w:rsidP="006B2ED1">
      <w:pPr>
        <w:pStyle w:val="Standard"/>
        <w:jc w:val="both"/>
        <w:rPr>
          <w:rFonts w:ascii="Arial" w:hAnsi="Arial"/>
        </w:rPr>
      </w:pPr>
      <w:r>
        <w:rPr>
          <w:rFonts w:ascii="Arial" w:hAnsi="Arial"/>
          <w:noProof/>
        </w:rPr>
        <w:drawing>
          <wp:anchor distT="0" distB="0" distL="114300" distR="114300" simplePos="0" relativeHeight="251659264" behindDoc="0" locked="0" layoutInCell="1" allowOverlap="1" wp14:anchorId="6518361C" wp14:editId="6CE0AA4F">
            <wp:simplePos x="0" y="0"/>
            <wp:positionH relativeFrom="column">
              <wp:align>center</wp:align>
            </wp:positionH>
            <wp:positionV relativeFrom="paragraph">
              <wp:align>top</wp:align>
            </wp:positionV>
            <wp:extent cx="6119987" cy="777971"/>
            <wp:effectExtent l="0" t="0" r="0" b="3079"/>
            <wp:wrapTopAndBottom/>
            <wp:docPr id="2"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119987" cy="777971"/>
                    </a:xfrm>
                    <a:prstGeom prst="rect">
                      <a:avLst/>
                    </a:prstGeom>
                  </pic:spPr>
                </pic:pic>
              </a:graphicData>
            </a:graphic>
          </wp:anchor>
        </w:drawing>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r>
        <w:rPr>
          <w:rFonts w:ascii="Arial" w:hAnsi="Arial"/>
          <w:szCs w:val="24"/>
        </w:rPr>
        <w:tab/>
      </w:r>
    </w:p>
    <w:p w14:paraId="0D481AE9" w14:textId="77777777" w:rsidR="006B2ED1" w:rsidRDefault="006B2ED1" w:rsidP="006B2ED1">
      <w:pPr>
        <w:pStyle w:val="Nagwek1"/>
        <w:keepLines/>
        <w:widowControl w:val="0"/>
        <w:numPr>
          <w:ilvl w:val="0"/>
          <w:numId w:val="22"/>
        </w:numPr>
        <w:suppressAutoHyphens/>
        <w:autoSpaceDN w:val="0"/>
        <w:spacing w:before="0" w:after="0" w:line="240" w:lineRule="auto"/>
        <w:textAlignment w:val="baseline"/>
        <w:rPr>
          <w:rFonts w:ascii="Arial" w:hAnsi="Arial"/>
        </w:rPr>
      </w:pPr>
      <w:bookmarkStart w:id="0" w:name="_Toc37353565"/>
      <w:bookmarkStart w:id="1" w:name="_Toc39866341"/>
      <w:bookmarkStart w:id="2" w:name="_Toc45630418"/>
      <w:bookmarkStart w:id="3" w:name="_Toc45632237"/>
      <w:r>
        <w:rPr>
          <w:rFonts w:ascii="Arial" w:hAnsi="Arial"/>
          <w:szCs w:val="22"/>
        </w:rPr>
        <w:t xml:space="preserve">Zamawiający: </w:t>
      </w:r>
      <w:r>
        <w:rPr>
          <w:rFonts w:ascii="Arial" w:hAnsi="Arial"/>
          <w:szCs w:val="22"/>
        </w:rPr>
        <w:tab/>
      </w:r>
      <w:r>
        <w:rPr>
          <w:rFonts w:ascii="Arial" w:hAnsi="Arial"/>
          <w:szCs w:val="22"/>
        </w:rPr>
        <w:tab/>
        <w:t xml:space="preserve">    </w:t>
      </w:r>
      <w:r>
        <w:rPr>
          <w:rFonts w:ascii="Arial" w:hAnsi="Arial" w:cs="Lao UI"/>
          <w:szCs w:val="22"/>
        </w:rPr>
        <w:t>AKADEMIA GÓRNICZO – HUTNICZA</w:t>
      </w:r>
      <w:bookmarkEnd w:id="0"/>
      <w:bookmarkEnd w:id="1"/>
      <w:bookmarkEnd w:id="2"/>
      <w:bookmarkEnd w:id="3"/>
    </w:p>
    <w:p w14:paraId="223D046F" w14:textId="77777777" w:rsidR="006B2ED1" w:rsidRDefault="006B2ED1" w:rsidP="006B2ED1">
      <w:pPr>
        <w:pStyle w:val="Standard"/>
        <w:widowControl w:val="0"/>
        <w:numPr>
          <w:ilvl w:val="0"/>
          <w:numId w:val="21"/>
        </w:numPr>
        <w:autoSpaceDN w:val="0"/>
        <w:jc w:val="center"/>
        <w:rPr>
          <w:rFonts w:ascii="Arial" w:hAnsi="Arial" w:cs="Lao UI"/>
          <w:b/>
          <w:bCs/>
          <w:sz w:val="22"/>
          <w:szCs w:val="22"/>
        </w:rPr>
      </w:pPr>
      <w:r>
        <w:rPr>
          <w:rFonts w:ascii="Arial" w:hAnsi="Arial" w:cs="Lao UI"/>
          <w:b/>
          <w:bCs/>
          <w:sz w:val="22"/>
          <w:szCs w:val="22"/>
        </w:rPr>
        <w:t>IM. STANISŁAWA STASZICA W KRAKOWIE</w:t>
      </w:r>
    </w:p>
    <w:p w14:paraId="19DFDB1C" w14:textId="77777777" w:rsidR="006B2ED1" w:rsidRDefault="006B2ED1" w:rsidP="006B2ED1">
      <w:pPr>
        <w:pStyle w:val="Standard"/>
        <w:widowControl w:val="0"/>
        <w:numPr>
          <w:ilvl w:val="0"/>
          <w:numId w:val="21"/>
        </w:numPr>
        <w:autoSpaceDN w:val="0"/>
        <w:jc w:val="center"/>
        <w:rPr>
          <w:rFonts w:ascii="Arial" w:hAnsi="Arial"/>
          <w:sz w:val="22"/>
          <w:szCs w:val="22"/>
        </w:rPr>
      </w:pPr>
      <w:r>
        <w:rPr>
          <w:rFonts w:ascii="Arial" w:hAnsi="Arial"/>
          <w:sz w:val="22"/>
          <w:szCs w:val="22"/>
        </w:rPr>
        <w:t>Al. Mickiewicza 30</w:t>
      </w:r>
    </w:p>
    <w:p w14:paraId="3BE59145" w14:textId="77777777" w:rsidR="006B2ED1" w:rsidRDefault="006B2ED1" w:rsidP="006B2ED1">
      <w:pPr>
        <w:pStyle w:val="Nagwek1"/>
        <w:keepLines/>
        <w:widowControl w:val="0"/>
        <w:numPr>
          <w:ilvl w:val="0"/>
          <w:numId w:val="21"/>
        </w:numPr>
        <w:suppressAutoHyphens/>
        <w:autoSpaceDN w:val="0"/>
        <w:spacing w:before="0" w:after="0" w:line="240" w:lineRule="auto"/>
        <w:jc w:val="center"/>
        <w:textAlignment w:val="baseline"/>
        <w:rPr>
          <w:rFonts w:ascii="Arial" w:hAnsi="Arial"/>
          <w:szCs w:val="22"/>
        </w:rPr>
      </w:pPr>
      <w:bookmarkStart w:id="4" w:name="_Toc37353566"/>
      <w:bookmarkStart w:id="5" w:name="_Toc39866342"/>
      <w:bookmarkStart w:id="6" w:name="_Toc45630419"/>
      <w:bookmarkStart w:id="7" w:name="_Toc45632238"/>
      <w:r>
        <w:rPr>
          <w:rFonts w:ascii="Arial" w:hAnsi="Arial"/>
          <w:b w:val="0"/>
          <w:bCs w:val="0"/>
          <w:szCs w:val="22"/>
        </w:rPr>
        <w:t>30-059 Kraków</w:t>
      </w:r>
      <w:bookmarkEnd w:id="4"/>
      <w:bookmarkEnd w:id="5"/>
      <w:bookmarkEnd w:id="6"/>
      <w:bookmarkEnd w:id="7"/>
    </w:p>
    <w:p w14:paraId="7102E492" w14:textId="77777777" w:rsidR="006B2ED1" w:rsidRDefault="006B2ED1" w:rsidP="006B2ED1">
      <w:pPr>
        <w:pStyle w:val="Textbody"/>
        <w:spacing w:after="0"/>
        <w:ind w:left="2160" w:firstLine="720"/>
        <w:rPr>
          <w:rFonts w:ascii="Arial" w:hAnsi="Arial"/>
          <w:b/>
          <w:sz w:val="22"/>
          <w:szCs w:val="22"/>
          <w:lang w:val="pl-PL"/>
        </w:rPr>
      </w:pPr>
    </w:p>
    <w:p w14:paraId="1707B372" w14:textId="77777777" w:rsidR="006B2ED1" w:rsidRDefault="006B2ED1" w:rsidP="006B2ED1">
      <w:pPr>
        <w:pStyle w:val="Standard"/>
      </w:pPr>
      <w:r>
        <w:rPr>
          <w:rFonts w:ascii="Arial" w:hAnsi="Arial"/>
          <w:sz w:val="22"/>
          <w:szCs w:val="22"/>
        </w:rPr>
        <w:t>Obiekt:</w:t>
      </w:r>
      <w:r>
        <w:rPr>
          <w:rFonts w:ascii="Arial" w:hAnsi="Arial"/>
          <w:b/>
          <w:sz w:val="22"/>
          <w:szCs w:val="22"/>
        </w:rPr>
        <w:t xml:space="preserve"> </w:t>
      </w:r>
      <w:r>
        <w:rPr>
          <w:rFonts w:ascii="Arial" w:hAnsi="Arial"/>
          <w:b/>
          <w:sz w:val="22"/>
          <w:szCs w:val="22"/>
        </w:rPr>
        <w:tab/>
      </w:r>
      <w:r>
        <w:rPr>
          <w:rStyle w:val="FontStyle12"/>
          <w:rFonts w:ascii="Arial" w:eastAsia="Calibri" w:hAnsi="Arial"/>
          <w:b/>
          <w:bCs/>
          <w:lang w:eastAsia="en-US"/>
        </w:rPr>
        <w:t>„BUDOWA BUDYNKU WIELOFUNKCYJNEJ HALI SPORTOWEJ AGH”</w:t>
      </w:r>
    </w:p>
    <w:p w14:paraId="1D7BE060" w14:textId="77777777" w:rsidR="006B2ED1" w:rsidRDefault="006B2ED1" w:rsidP="006B2ED1">
      <w:pPr>
        <w:pStyle w:val="Standard"/>
        <w:jc w:val="both"/>
      </w:pPr>
      <w:r>
        <w:rPr>
          <w:rStyle w:val="FontStyle12"/>
          <w:rFonts w:ascii="Arial" w:hAnsi="Arial" w:cs="Arial"/>
          <w:b/>
          <w:bCs/>
          <w:lang w:eastAsia="pl-PL"/>
        </w:rPr>
        <w:t xml:space="preserve">wraz z instalacjami wewnętrznymi: </w:t>
      </w:r>
      <w:proofErr w:type="spellStart"/>
      <w:r>
        <w:rPr>
          <w:rStyle w:val="FontStyle12"/>
          <w:rFonts w:ascii="Arial" w:hAnsi="Arial" w:cs="Arial"/>
          <w:b/>
          <w:bCs/>
          <w:lang w:eastAsia="pl-PL"/>
        </w:rPr>
        <w:t>wod</w:t>
      </w:r>
      <w:proofErr w:type="spellEnd"/>
      <w:r>
        <w:rPr>
          <w:rStyle w:val="FontStyle12"/>
          <w:rFonts w:ascii="Arial" w:hAnsi="Arial" w:cs="Arial"/>
          <w:b/>
          <w:bCs/>
          <w:lang w:eastAsia="pl-PL"/>
        </w:rPr>
        <w:t>. - kan. - deszcz., c.o., wentylacji mechanicznej i klimatyzacji, elektrycznymi, teletechnicznymi i technologią węzła cieplnego oraz:</w:t>
      </w:r>
    </w:p>
    <w:p w14:paraId="345B930D" w14:textId="77777777" w:rsidR="006B2ED1" w:rsidRDefault="006B2ED1" w:rsidP="006B2ED1">
      <w:pPr>
        <w:pStyle w:val="Standard"/>
        <w:jc w:val="both"/>
      </w:pPr>
      <w:r>
        <w:rPr>
          <w:rStyle w:val="FontStyle12"/>
          <w:rFonts w:ascii="Arial" w:hAnsi="Arial" w:cs="Arial"/>
          <w:b/>
          <w:bCs/>
          <w:lang w:eastAsia="pl-PL"/>
        </w:rPr>
        <w:t>-</w:t>
      </w:r>
      <w:r>
        <w:rPr>
          <w:rStyle w:val="FontStyle12"/>
          <w:rFonts w:ascii="Arial" w:hAnsi="Arial" w:cs="Arial"/>
          <w:b/>
          <w:bCs/>
          <w:lang w:eastAsia="pl-PL"/>
        </w:rPr>
        <w:tab/>
        <w:t xml:space="preserve"> </w:t>
      </w:r>
      <w:r>
        <w:rPr>
          <w:rStyle w:val="FontStyle12"/>
          <w:rFonts w:ascii="Arial" w:eastAsia="Calibri" w:hAnsi="Arial" w:cs="Arial"/>
          <w:b/>
          <w:bCs/>
          <w:lang w:eastAsia="pl-PL"/>
        </w:rPr>
        <w:t xml:space="preserve">zagospodarowaniem terenu w tym:  </w:t>
      </w:r>
      <w:r>
        <w:rPr>
          <w:rStyle w:val="FontStyle12"/>
          <w:rFonts w:ascii="Arial" w:eastAsia="Calibri" w:hAnsi="Arial"/>
          <w:b/>
          <w:bCs/>
          <w:lang w:eastAsia="en-US"/>
        </w:rPr>
        <w:t xml:space="preserve">układ komunikacyjny, miejsca postojowe dla samochodów osobowych, </w:t>
      </w:r>
      <w:r>
        <w:rPr>
          <w:rStyle w:val="FontStyle12"/>
          <w:rFonts w:ascii="Arial" w:eastAsia="Calibri" w:hAnsi="Arial" w:cs="Arial"/>
          <w:b/>
          <w:bCs/>
          <w:lang w:eastAsia="pl-PL"/>
        </w:rPr>
        <w:t>budowa 3 masztów flagowych wys. 10m każdy;</w:t>
      </w:r>
    </w:p>
    <w:p w14:paraId="38251AD6" w14:textId="77777777" w:rsidR="006B2ED1" w:rsidRDefault="006B2ED1" w:rsidP="006B2ED1">
      <w:pPr>
        <w:pStyle w:val="Standard"/>
        <w:jc w:val="both"/>
      </w:pPr>
      <w:r>
        <w:rPr>
          <w:rStyle w:val="FontStyle12"/>
          <w:rFonts w:ascii="Arial" w:eastAsia="Calibri" w:hAnsi="Arial"/>
          <w:b/>
          <w:bCs/>
          <w:lang w:eastAsia="en-US"/>
        </w:rPr>
        <w:t>-</w:t>
      </w:r>
      <w:r>
        <w:rPr>
          <w:rStyle w:val="FontStyle12"/>
          <w:rFonts w:ascii="Arial" w:eastAsia="Calibri" w:hAnsi="Arial"/>
          <w:b/>
          <w:bCs/>
          <w:lang w:eastAsia="en-US"/>
        </w:rPr>
        <w:tab/>
        <w:t xml:space="preserve">przebudowa sieci wodociągowej, sieci cieplnej, sieci i przyłączy elektroenergetycznych </w:t>
      </w:r>
      <w:r>
        <w:rPr>
          <w:rStyle w:val="FontStyle12"/>
          <w:rFonts w:ascii="Arial" w:eastAsia="Calibri" w:hAnsi="Arial" w:cs="Arial"/>
          <w:b/>
          <w:bCs/>
          <w:lang w:eastAsia="pl-PL"/>
        </w:rPr>
        <w:t>oraz likwidacją istniejącego uzbrojenia terenu – sieci gazowej kolidującymi z inwestycją</w:t>
      </w:r>
      <w:r>
        <w:rPr>
          <w:rStyle w:val="FontStyle12"/>
          <w:rFonts w:ascii="Arial" w:eastAsia="Calibri" w:hAnsi="Arial"/>
          <w:b/>
          <w:bCs/>
          <w:lang w:eastAsia="en-US"/>
        </w:rPr>
        <w:t>;</w:t>
      </w:r>
    </w:p>
    <w:p w14:paraId="028357AA" w14:textId="77777777" w:rsidR="006B2ED1" w:rsidRDefault="006B2ED1" w:rsidP="006B2ED1">
      <w:pPr>
        <w:pStyle w:val="Standard"/>
        <w:jc w:val="both"/>
      </w:pPr>
      <w:r>
        <w:rPr>
          <w:rStyle w:val="FontStyle12"/>
          <w:rFonts w:ascii="Arial" w:eastAsia="Calibri" w:hAnsi="Arial"/>
          <w:b/>
          <w:bCs/>
          <w:lang w:eastAsia="en-US"/>
        </w:rPr>
        <w:t>-</w:t>
      </w:r>
      <w:r>
        <w:rPr>
          <w:rStyle w:val="FontStyle12"/>
          <w:rFonts w:ascii="Arial" w:eastAsia="Calibri" w:hAnsi="Arial"/>
          <w:b/>
          <w:bCs/>
          <w:lang w:eastAsia="en-US"/>
        </w:rPr>
        <w:tab/>
        <w:t>budowa instalacji zewnętrznych: kanalizacji deszczowej i sanitarnej, elektroenergetycznych (WLZ) i oświetlenia terenu;</w:t>
      </w:r>
    </w:p>
    <w:p w14:paraId="03C6D906" w14:textId="77777777" w:rsidR="006B2ED1" w:rsidRDefault="006B2ED1" w:rsidP="006B2ED1">
      <w:pPr>
        <w:pStyle w:val="Standard"/>
        <w:jc w:val="both"/>
      </w:pPr>
      <w:r>
        <w:rPr>
          <w:rStyle w:val="FontStyle12"/>
          <w:rFonts w:ascii="Arial" w:eastAsia="Calibri" w:hAnsi="Arial"/>
          <w:b/>
          <w:bCs/>
          <w:lang w:eastAsia="en-US"/>
        </w:rPr>
        <w:t xml:space="preserve">na działkach nr 121/1, 122/3, 122/4, 122/7, 122/9, 123/4, 123/5, 124/4, 140/3, 140/4, 140/5, 140/8, 140/11, 272/8, 272/30, 272/31, 276/22, 276/23, 333/5, 333/6, 333/7, obręb 5 </w:t>
      </w:r>
      <w:proofErr w:type="spellStart"/>
      <w:r>
        <w:rPr>
          <w:rStyle w:val="FontStyle12"/>
          <w:rFonts w:ascii="Arial" w:eastAsia="Calibri" w:hAnsi="Arial"/>
          <w:b/>
          <w:bCs/>
          <w:lang w:eastAsia="en-US"/>
        </w:rPr>
        <w:t>Krowodrza</w:t>
      </w:r>
      <w:proofErr w:type="spellEnd"/>
      <w:r>
        <w:rPr>
          <w:rStyle w:val="FontStyle12"/>
          <w:rFonts w:ascii="Arial" w:eastAsia="Calibri" w:hAnsi="Arial"/>
          <w:b/>
          <w:bCs/>
          <w:lang w:eastAsia="en-US"/>
        </w:rPr>
        <w:t xml:space="preserve"> w rejonie ulic: Armii Krajowej, Piastowskiej, Buszka, Tokarskiego w Krakowie.</w:t>
      </w:r>
    </w:p>
    <w:p w14:paraId="7E805A80" w14:textId="77777777" w:rsidR="006B2ED1" w:rsidRDefault="006B2ED1" w:rsidP="006B2ED1">
      <w:pPr>
        <w:pStyle w:val="Standard"/>
        <w:jc w:val="both"/>
      </w:pPr>
    </w:p>
    <w:p w14:paraId="1D1CCE7D" w14:textId="77777777" w:rsidR="006B2ED1" w:rsidRDefault="006B2ED1" w:rsidP="006B2ED1">
      <w:pPr>
        <w:pStyle w:val="Standard"/>
        <w:rPr>
          <w:rFonts w:ascii="Arial" w:hAnsi="Arial"/>
          <w:sz w:val="22"/>
          <w:szCs w:val="22"/>
        </w:rPr>
      </w:pPr>
      <w:r>
        <w:rPr>
          <w:rFonts w:ascii="Arial" w:hAnsi="Arial"/>
          <w:b/>
          <w:sz w:val="22"/>
          <w:szCs w:val="22"/>
        </w:rPr>
        <w:t xml:space="preserve">KATEGORIA OBIEKTU BUDOWLANEGO </w:t>
      </w:r>
      <w:r>
        <w:rPr>
          <w:rFonts w:ascii="Arial" w:hAnsi="Arial"/>
          <w:b/>
          <w:sz w:val="22"/>
          <w:szCs w:val="22"/>
        </w:rPr>
        <w:tab/>
      </w:r>
      <w:r>
        <w:rPr>
          <w:rFonts w:ascii="Arial" w:hAnsi="Arial"/>
          <w:b/>
          <w:sz w:val="22"/>
          <w:szCs w:val="22"/>
        </w:rPr>
        <w:tab/>
        <w:t>XV, XVII, XXII, XXVI, XXIX</w:t>
      </w:r>
    </w:p>
    <w:p w14:paraId="752A4EA0" w14:textId="77777777" w:rsidR="006B2ED1" w:rsidRDefault="006B2ED1" w:rsidP="006B2ED1">
      <w:pPr>
        <w:pStyle w:val="Standard"/>
        <w:rPr>
          <w:rFonts w:ascii="Arial" w:hAnsi="Arial"/>
          <w:sz w:val="22"/>
          <w:szCs w:val="22"/>
        </w:rPr>
      </w:pPr>
    </w:p>
    <w:p w14:paraId="73173952" w14:textId="77777777" w:rsidR="006B2ED1" w:rsidRDefault="006B2ED1" w:rsidP="006B2ED1">
      <w:pPr>
        <w:pStyle w:val="Standard"/>
        <w:rPr>
          <w:rFonts w:ascii="Arial" w:hAnsi="Arial"/>
        </w:rPr>
      </w:pPr>
      <w:r>
        <w:rPr>
          <w:rFonts w:ascii="Arial" w:hAnsi="Arial"/>
          <w:sz w:val="22"/>
          <w:szCs w:val="22"/>
        </w:rPr>
        <w:t xml:space="preserve">Stadium: </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b/>
          <w:sz w:val="22"/>
          <w:szCs w:val="22"/>
        </w:rPr>
        <w:t>PROJEKT WYKONAWCZY</w:t>
      </w:r>
    </w:p>
    <w:p w14:paraId="5CFEFFE4" w14:textId="77777777" w:rsidR="006B2ED1" w:rsidRDefault="006B2ED1" w:rsidP="006B2ED1">
      <w:pPr>
        <w:pStyle w:val="Standard"/>
        <w:rPr>
          <w:rFonts w:ascii="Arial" w:hAnsi="Arial"/>
          <w:sz w:val="22"/>
          <w:szCs w:val="22"/>
        </w:rPr>
      </w:pPr>
      <w:r>
        <w:rPr>
          <w:rFonts w:ascii="Arial" w:hAnsi="Arial"/>
          <w:sz w:val="22"/>
          <w:szCs w:val="22"/>
        </w:rPr>
        <w:t>branża:</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b/>
          <w:bCs/>
          <w:sz w:val="22"/>
          <w:szCs w:val="22"/>
        </w:rPr>
        <w:t>INSTALACJE SANITARNE – INSTALACJE ZEWNETRZNE</w:t>
      </w:r>
    </w:p>
    <w:p w14:paraId="3DABA678" w14:textId="77777777" w:rsidR="006B2ED1" w:rsidRDefault="006B2ED1" w:rsidP="006B2ED1">
      <w:pPr>
        <w:pStyle w:val="Standard"/>
        <w:rPr>
          <w:rFonts w:ascii="Arial" w:hAnsi="Arial"/>
          <w:sz w:val="22"/>
          <w:szCs w:val="22"/>
        </w:rPr>
      </w:pPr>
    </w:p>
    <w:p w14:paraId="7D1E1EDC" w14:textId="77777777" w:rsidR="006B2ED1" w:rsidRDefault="006B2ED1" w:rsidP="006B2ED1">
      <w:pPr>
        <w:pStyle w:val="Standard"/>
        <w:pBdr>
          <w:bottom w:val="single" w:sz="4" w:space="1" w:color="000001"/>
        </w:pBdr>
        <w:rPr>
          <w:rFonts w:ascii="Arial" w:hAnsi="Arial"/>
          <w:b/>
          <w:sz w:val="22"/>
          <w:szCs w:val="22"/>
        </w:rPr>
      </w:pPr>
      <w:r>
        <w:rPr>
          <w:rFonts w:ascii="Arial" w:hAnsi="Arial"/>
          <w:b/>
          <w:sz w:val="22"/>
          <w:szCs w:val="22"/>
        </w:rPr>
        <w:t>Funkcja</w:t>
      </w:r>
      <w:r>
        <w:rPr>
          <w:rFonts w:ascii="Arial" w:hAnsi="Arial"/>
          <w:b/>
          <w:sz w:val="22"/>
          <w:szCs w:val="22"/>
        </w:rPr>
        <w:tab/>
      </w:r>
      <w:r>
        <w:rPr>
          <w:rFonts w:ascii="Arial" w:hAnsi="Arial"/>
          <w:b/>
          <w:sz w:val="22"/>
          <w:szCs w:val="22"/>
        </w:rPr>
        <w:tab/>
      </w:r>
      <w:r>
        <w:rPr>
          <w:rFonts w:ascii="Arial" w:hAnsi="Arial"/>
          <w:b/>
          <w:sz w:val="22"/>
          <w:szCs w:val="22"/>
        </w:rPr>
        <w:tab/>
        <w:t>Nazwisko</w:t>
      </w: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t>Podpis</w:t>
      </w:r>
    </w:p>
    <w:p w14:paraId="0792D2E4" w14:textId="77777777" w:rsidR="006B2ED1" w:rsidRDefault="006B2ED1" w:rsidP="006B2ED1">
      <w:pPr>
        <w:pStyle w:val="Standard"/>
        <w:ind w:left="720"/>
        <w:rPr>
          <w:rFonts w:ascii="Arial" w:hAnsi="Arial"/>
          <w:sz w:val="22"/>
          <w:szCs w:val="22"/>
        </w:rPr>
      </w:pPr>
    </w:p>
    <w:p w14:paraId="26B116C6" w14:textId="77777777" w:rsidR="006B2ED1" w:rsidRDefault="006B2ED1" w:rsidP="006B2ED1">
      <w:pPr>
        <w:pStyle w:val="Standard"/>
        <w:ind w:left="720"/>
        <w:rPr>
          <w:rFonts w:ascii="Arial" w:hAnsi="Arial"/>
          <w:sz w:val="22"/>
          <w:szCs w:val="22"/>
        </w:rPr>
      </w:pPr>
    </w:p>
    <w:p w14:paraId="72C36844" w14:textId="77777777" w:rsidR="006B2ED1" w:rsidRDefault="006B2ED1" w:rsidP="006B2ED1">
      <w:pPr>
        <w:pStyle w:val="Standard"/>
        <w:ind w:left="720"/>
        <w:rPr>
          <w:rFonts w:ascii="Arial" w:hAnsi="Arial"/>
          <w:sz w:val="22"/>
          <w:szCs w:val="22"/>
        </w:rPr>
      </w:pPr>
    </w:p>
    <w:p w14:paraId="7EBA03FE" w14:textId="77777777" w:rsidR="006B2ED1" w:rsidRDefault="006B2ED1" w:rsidP="006B2ED1">
      <w:pPr>
        <w:pStyle w:val="Standard"/>
        <w:rPr>
          <w:rFonts w:ascii="Arial" w:hAnsi="Arial" w:cs="Arial"/>
          <w:sz w:val="20"/>
        </w:rPr>
      </w:pPr>
    </w:p>
    <w:p w14:paraId="4138350A" w14:textId="77777777" w:rsidR="006B2ED1" w:rsidRDefault="006B2ED1" w:rsidP="006B2ED1">
      <w:pPr>
        <w:pStyle w:val="Standard"/>
        <w:rPr>
          <w:rFonts w:ascii="Arial" w:hAnsi="Arial" w:cs="Arial"/>
          <w:sz w:val="20"/>
        </w:rPr>
      </w:pPr>
    </w:p>
    <w:p w14:paraId="24578D96" w14:textId="77777777" w:rsidR="006B2ED1" w:rsidRDefault="006B2ED1" w:rsidP="006B2ED1">
      <w:pPr>
        <w:pStyle w:val="Standard"/>
        <w:rPr>
          <w:rFonts w:ascii="Arial" w:hAnsi="Arial" w:cs="Arial"/>
          <w:sz w:val="20"/>
        </w:rPr>
      </w:pPr>
    </w:p>
    <w:p w14:paraId="4DDF7BDF" w14:textId="77777777" w:rsidR="006B2ED1" w:rsidRDefault="006B2ED1" w:rsidP="006B2ED1">
      <w:pPr>
        <w:pStyle w:val="Textbody"/>
        <w:spacing w:after="0"/>
        <w:rPr>
          <w:rFonts w:ascii="Arial" w:hAnsi="Arial" w:cs="Arial"/>
          <w:sz w:val="20"/>
          <w:szCs w:val="20"/>
          <w:lang w:val="pl-PL"/>
        </w:rPr>
      </w:pPr>
      <w:r>
        <w:rPr>
          <w:rFonts w:ascii="Arial" w:hAnsi="Arial" w:cs="Arial"/>
          <w:sz w:val="20"/>
          <w:szCs w:val="20"/>
          <w:lang w:val="pl-PL"/>
        </w:rPr>
        <w:t>Projektant</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mgr inż. Marcin Pasiak</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w:t>
      </w:r>
    </w:p>
    <w:p w14:paraId="11A005B0" w14:textId="77777777" w:rsidR="006B2ED1" w:rsidRDefault="006B2ED1" w:rsidP="006B2ED1">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proofErr w:type="spellStart"/>
      <w:r>
        <w:rPr>
          <w:rFonts w:ascii="Arial" w:hAnsi="Arial" w:cs="Arial"/>
          <w:sz w:val="20"/>
          <w:szCs w:val="20"/>
          <w:lang w:val="pl-PL"/>
        </w:rPr>
        <w:t>upr</w:t>
      </w:r>
      <w:proofErr w:type="spellEnd"/>
      <w:r>
        <w:rPr>
          <w:rFonts w:ascii="Arial" w:hAnsi="Arial" w:cs="Arial"/>
          <w:sz w:val="20"/>
          <w:szCs w:val="20"/>
          <w:lang w:val="pl-PL"/>
        </w:rPr>
        <w:t xml:space="preserve">. nr </w:t>
      </w:r>
      <w:proofErr w:type="spellStart"/>
      <w:r>
        <w:rPr>
          <w:rFonts w:ascii="Arial" w:hAnsi="Arial" w:cs="Arial"/>
          <w:sz w:val="20"/>
          <w:szCs w:val="20"/>
          <w:lang w:val="pl-PL"/>
        </w:rPr>
        <w:t>ewid</w:t>
      </w:r>
      <w:proofErr w:type="spellEnd"/>
      <w:r>
        <w:rPr>
          <w:rFonts w:ascii="Arial" w:hAnsi="Arial" w:cs="Arial"/>
          <w:sz w:val="20"/>
          <w:szCs w:val="20"/>
          <w:lang w:val="pl-PL"/>
        </w:rPr>
        <w:t>. MAP/0247/POOS/13</w:t>
      </w:r>
    </w:p>
    <w:p w14:paraId="4306E516" w14:textId="77777777" w:rsidR="006B2ED1" w:rsidRDefault="006B2ED1" w:rsidP="006B2ED1">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spec. instalacyjna,</w:t>
      </w:r>
    </w:p>
    <w:p w14:paraId="7A8F6703" w14:textId="77777777" w:rsidR="006B2ED1" w:rsidRDefault="006B2ED1" w:rsidP="006B2ED1">
      <w:pPr>
        <w:pStyle w:val="Textbody"/>
        <w:spacing w:after="0"/>
        <w:rPr>
          <w:rFonts w:ascii="Arial" w:hAnsi="Arial" w:cs="Arial"/>
          <w:sz w:val="20"/>
          <w:szCs w:val="20"/>
          <w:lang w:val="pl-PL"/>
        </w:rPr>
      </w:pPr>
    </w:p>
    <w:p w14:paraId="6A6FDF1D" w14:textId="77777777" w:rsidR="006B2ED1" w:rsidRDefault="006B2ED1" w:rsidP="006B2ED1">
      <w:pPr>
        <w:pStyle w:val="Textbody"/>
        <w:spacing w:after="0"/>
        <w:rPr>
          <w:rFonts w:ascii="Arial" w:hAnsi="Arial" w:cs="Arial"/>
          <w:sz w:val="20"/>
          <w:szCs w:val="20"/>
          <w:lang w:val="pl-PL"/>
        </w:rPr>
      </w:pPr>
    </w:p>
    <w:p w14:paraId="60CF53A5" w14:textId="77777777" w:rsidR="006B2ED1" w:rsidRDefault="006B2ED1" w:rsidP="006B2ED1">
      <w:pPr>
        <w:pStyle w:val="Textbody"/>
        <w:spacing w:after="0"/>
        <w:rPr>
          <w:rFonts w:ascii="Arial" w:hAnsi="Arial" w:cs="Arial"/>
          <w:sz w:val="20"/>
          <w:szCs w:val="20"/>
          <w:lang w:val="pl-PL"/>
        </w:rPr>
      </w:pPr>
    </w:p>
    <w:p w14:paraId="0CC8C14D" w14:textId="77777777" w:rsidR="006B2ED1" w:rsidRDefault="006B2ED1" w:rsidP="006B2ED1">
      <w:pPr>
        <w:pStyle w:val="Textbody"/>
        <w:spacing w:after="0"/>
        <w:rPr>
          <w:rFonts w:ascii="Arial" w:hAnsi="Arial" w:cs="Arial"/>
          <w:sz w:val="20"/>
          <w:szCs w:val="20"/>
          <w:lang w:val="pl-PL"/>
        </w:rPr>
      </w:pPr>
      <w:r>
        <w:rPr>
          <w:rFonts w:ascii="Arial" w:hAnsi="Arial" w:cs="Arial"/>
          <w:sz w:val="20"/>
          <w:szCs w:val="20"/>
          <w:lang w:val="pl-PL"/>
        </w:rPr>
        <w:t>Sprawdzający:</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mgr inż. Sławomir Gubała</w:t>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w:t>
      </w:r>
    </w:p>
    <w:p w14:paraId="0CAC7115" w14:textId="77777777" w:rsidR="006B2ED1" w:rsidRDefault="006B2ED1" w:rsidP="006B2ED1">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proofErr w:type="spellStart"/>
      <w:r>
        <w:rPr>
          <w:rFonts w:ascii="Arial" w:hAnsi="Arial" w:cs="Arial"/>
          <w:sz w:val="20"/>
          <w:szCs w:val="20"/>
          <w:lang w:val="pl-PL"/>
        </w:rPr>
        <w:t>upr</w:t>
      </w:r>
      <w:proofErr w:type="spellEnd"/>
      <w:r>
        <w:rPr>
          <w:rFonts w:ascii="Arial" w:hAnsi="Arial" w:cs="Arial"/>
          <w:sz w:val="20"/>
          <w:szCs w:val="20"/>
          <w:lang w:val="pl-PL"/>
        </w:rPr>
        <w:t xml:space="preserve">. nr </w:t>
      </w:r>
      <w:proofErr w:type="spellStart"/>
      <w:r>
        <w:rPr>
          <w:rFonts w:ascii="Arial" w:hAnsi="Arial" w:cs="Arial"/>
          <w:sz w:val="20"/>
          <w:szCs w:val="20"/>
          <w:lang w:val="pl-PL"/>
        </w:rPr>
        <w:t>ewid</w:t>
      </w:r>
      <w:proofErr w:type="spellEnd"/>
      <w:r>
        <w:rPr>
          <w:rFonts w:ascii="Arial" w:hAnsi="Arial" w:cs="Arial"/>
          <w:sz w:val="20"/>
          <w:szCs w:val="20"/>
          <w:lang w:val="pl-PL"/>
        </w:rPr>
        <w:t>. MAP/0229/POOS/13</w:t>
      </w:r>
    </w:p>
    <w:p w14:paraId="4E7AD864" w14:textId="77777777" w:rsidR="006B2ED1" w:rsidRDefault="006B2ED1" w:rsidP="006B2ED1">
      <w:pPr>
        <w:pStyle w:val="Textbody"/>
        <w:spacing w:after="0"/>
        <w:rPr>
          <w:rFonts w:ascii="Arial" w:hAnsi="Arial" w:cs="Arial"/>
          <w:sz w:val="20"/>
          <w:szCs w:val="20"/>
          <w:lang w:val="pl-PL"/>
        </w:rPr>
      </w:pP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r>
      <w:r>
        <w:rPr>
          <w:rFonts w:ascii="Arial" w:hAnsi="Arial" w:cs="Arial"/>
          <w:sz w:val="20"/>
          <w:szCs w:val="20"/>
          <w:lang w:val="pl-PL"/>
        </w:rPr>
        <w:tab/>
        <w:t>spec. instalacyjna,</w:t>
      </w:r>
    </w:p>
    <w:p w14:paraId="59CC6325" w14:textId="77777777" w:rsidR="006B2ED1" w:rsidRDefault="006B2ED1" w:rsidP="006B2ED1">
      <w:pPr>
        <w:pStyle w:val="Textbody"/>
        <w:spacing w:after="0"/>
        <w:rPr>
          <w:rFonts w:ascii="Arial" w:hAnsi="Arial" w:cs="Arial"/>
          <w:sz w:val="20"/>
          <w:szCs w:val="20"/>
          <w:lang w:val="pl-PL"/>
        </w:rPr>
      </w:pPr>
    </w:p>
    <w:p w14:paraId="11047516" w14:textId="77777777" w:rsidR="006B2ED1" w:rsidRDefault="006B2ED1" w:rsidP="006B2ED1">
      <w:pPr>
        <w:pStyle w:val="Textbody"/>
        <w:spacing w:after="0"/>
        <w:rPr>
          <w:rFonts w:ascii="Arial" w:hAnsi="Arial" w:cs="Arial"/>
          <w:sz w:val="20"/>
          <w:szCs w:val="20"/>
        </w:rPr>
      </w:pPr>
    </w:p>
    <w:p w14:paraId="730C7D05" w14:textId="77777777" w:rsidR="006B2ED1" w:rsidRDefault="006B2ED1" w:rsidP="006B2ED1">
      <w:pPr>
        <w:pStyle w:val="Textbody"/>
        <w:spacing w:after="0"/>
        <w:rPr>
          <w:rFonts w:ascii="Arial" w:hAnsi="Arial"/>
          <w:b/>
          <w:bCs/>
          <w:sz w:val="20"/>
          <w:szCs w:val="20"/>
          <w:lang w:val="pl-PL"/>
        </w:rPr>
      </w:pPr>
    </w:p>
    <w:p w14:paraId="41251337" w14:textId="77777777" w:rsidR="006B2ED1" w:rsidRDefault="006B2ED1" w:rsidP="006B2ED1">
      <w:pPr>
        <w:pStyle w:val="Textbody"/>
        <w:spacing w:after="0"/>
        <w:rPr>
          <w:rFonts w:ascii="Arial" w:hAnsi="Arial"/>
          <w:b/>
          <w:bCs/>
          <w:sz w:val="20"/>
          <w:szCs w:val="20"/>
          <w:lang w:val="pl-PL"/>
        </w:rPr>
      </w:pPr>
    </w:p>
    <w:p w14:paraId="465EFC1F" w14:textId="77777777" w:rsidR="006B2ED1" w:rsidRDefault="006B2ED1" w:rsidP="006B2ED1">
      <w:pPr>
        <w:pStyle w:val="Textbody"/>
        <w:spacing w:after="0"/>
        <w:rPr>
          <w:rFonts w:ascii="Arial" w:hAnsi="Arial"/>
          <w:b/>
          <w:bCs/>
          <w:sz w:val="20"/>
          <w:szCs w:val="20"/>
          <w:lang w:val="pl-PL"/>
        </w:rPr>
      </w:pPr>
    </w:p>
    <w:p w14:paraId="44FB149E" w14:textId="77777777" w:rsidR="006B2ED1" w:rsidRDefault="006B2ED1" w:rsidP="006B2ED1">
      <w:pPr>
        <w:pStyle w:val="Standard"/>
        <w:rPr>
          <w:rFonts w:ascii="Arial" w:hAnsi="Arial"/>
          <w:b/>
          <w:bCs/>
          <w:sz w:val="20"/>
        </w:rPr>
      </w:pPr>
    </w:p>
    <w:p w14:paraId="6F52C5B1" w14:textId="77777777" w:rsidR="006B2ED1" w:rsidRPr="006B2ED1" w:rsidRDefault="006B2ED1" w:rsidP="006B2ED1">
      <w:pPr>
        <w:pStyle w:val="Standard"/>
        <w:rPr>
          <w:rFonts w:ascii="Arial" w:hAnsi="Arial"/>
          <w:b/>
          <w:bCs/>
          <w:sz w:val="20"/>
        </w:rPr>
      </w:pPr>
      <w:r>
        <w:rPr>
          <w:rFonts w:ascii="Arial" w:hAnsi="Arial"/>
          <w:b/>
          <w:bCs/>
          <w:sz w:val="20"/>
          <w:lang w:eastAsia="zh-CN" w:bidi="hi-IN"/>
        </w:rPr>
        <w:tab/>
      </w:r>
      <w:r>
        <w:rPr>
          <w:rFonts w:ascii="Arial" w:hAnsi="Arial"/>
          <w:b/>
          <w:bCs/>
          <w:sz w:val="20"/>
          <w:lang w:eastAsia="zh-CN" w:bidi="hi-IN"/>
        </w:rPr>
        <w:tab/>
      </w:r>
      <w:r>
        <w:rPr>
          <w:rFonts w:ascii="Arial" w:hAnsi="Arial"/>
          <w:b/>
          <w:bCs/>
          <w:sz w:val="20"/>
          <w:lang w:eastAsia="zh-CN" w:bidi="hi-IN"/>
        </w:rPr>
        <w:tab/>
      </w:r>
      <w:r>
        <w:rPr>
          <w:rFonts w:ascii="Arial" w:hAnsi="Arial"/>
          <w:b/>
          <w:bCs/>
          <w:sz w:val="20"/>
          <w:lang w:eastAsia="zh-CN" w:bidi="hi-IN"/>
        </w:rPr>
        <w:tab/>
      </w:r>
      <w:r>
        <w:rPr>
          <w:rFonts w:ascii="Arial" w:hAnsi="Arial"/>
          <w:b/>
          <w:bCs/>
          <w:sz w:val="20"/>
          <w:lang w:eastAsia="zh-CN" w:bidi="hi-IN"/>
        </w:rPr>
        <w:tab/>
        <w:t>MARZEC 2020</w:t>
      </w:r>
    </w:p>
    <w:p w14:paraId="5576FE67" w14:textId="77777777" w:rsidR="006B2ED1" w:rsidRDefault="006B2ED1" w:rsidP="00EF409A">
      <w:pPr>
        <w:spacing w:line="276" w:lineRule="auto"/>
        <w:ind w:left="1418"/>
        <w:rPr>
          <w:rFonts w:cs="Tahoma"/>
          <w:b/>
          <w:bCs/>
          <w:sz w:val="28"/>
          <w:szCs w:val="28"/>
        </w:rPr>
      </w:pPr>
    </w:p>
    <w:p w14:paraId="510A8CDC" w14:textId="77777777" w:rsidR="006B2ED1" w:rsidRDefault="006B2ED1" w:rsidP="00EF409A">
      <w:pPr>
        <w:spacing w:line="276" w:lineRule="auto"/>
        <w:ind w:left="1418"/>
        <w:rPr>
          <w:rFonts w:cs="Tahoma"/>
          <w:b/>
          <w:bCs/>
          <w:sz w:val="28"/>
          <w:szCs w:val="28"/>
        </w:rPr>
      </w:pPr>
    </w:p>
    <w:p w14:paraId="1CCAACCA" w14:textId="77777777" w:rsidR="006B2ED1" w:rsidRDefault="006B2ED1" w:rsidP="00EF409A">
      <w:pPr>
        <w:spacing w:line="276" w:lineRule="auto"/>
        <w:ind w:left="1418"/>
        <w:rPr>
          <w:rFonts w:cs="Tahoma"/>
          <w:b/>
          <w:bCs/>
          <w:sz w:val="28"/>
          <w:szCs w:val="28"/>
        </w:rPr>
      </w:pPr>
    </w:p>
    <w:sdt>
      <w:sdtPr>
        <w:rPr>
          <w:rFonts w:cs="Tahoma"/>
          <w:b/>
          <w:bCs/>
          <w:sz w:val="28"/>
          <w:szCs w:val="28"/>
        </w:rPr>
        <w:id w:val="417218258"/>
        <w:docPartObj>
          <w:docPartGallery w:val="Table of Contents"/>
          <w:docPartUnique/>
        </w:docPartObj>
      </w:sdtPr>
      <w:sdtEndPr>
        <w:rPr>
          <w:b w:val="0"/>
          <w:bCs w:val="0"/>
          <w:sz w:val="22"/>
          <w:szCs w:val="24"/>
        </w:rPr>
      </w:sdtEndPr>
      <w:sdtContent>
        <w:p w14:paraId="26538532" w14:textId="77777777" w:rsidR="002E72B9" w:rsidRPr="00716C42" w:rsidRDefault="002E72B9" w:rsidP="00EF409A">
          <w:pPr>
            <w:spacing w:line="276" w:lineRule="auto"/>
            <w:ind w:left="1418"/>
            <w:rPr>
              <w:rFonts w:cs="Tahoma"/>
              <w:b/>
              <w:bCs/>
            </w:rPr>
          </w:pPr>
        </w:p>
        <w:p w14:paraId="526BB753" w14:textId="39DAC5C4" w:rsidR="00452285" w:rsidRDefault="00DB6952" w:rsidP="00452285">
          <w:pPr>
            <w:pStyle w:val="Spistreci1"/>
            <w:tabs>
              <w:tab w:val="left" w:pos="2009"/>
            </w:tabs>
            <w:rPr>
              <w:rFonts w:eastAsiaTheme="minorEastAsia" w:cstheme="minorBidi"/>
              <w:noProof/>
              <w:sz w:val="22"/>
              <w:szCs w:val="22"/>
            </w:rPr>
          </w:pPr>
          <w:r w:rsidRPr="00716C42">
            <w:rPr>
              <w:rFonts w:cs="Tahoma"/>
              <w:sz w:val="24"/>
            </w:rPr>
            <w:fldChar w:fldCharType="begin"/>
          </w:r>
          <w:r w:rsidRPr="00716C42">
            <w:rPr>
              <w:rFonts w:cs="Tahoma"/>
              <w:sz w:val="24"/>
            </w:rPr>
            <w:instrText xml:space="preserve"> TOC \o "1-3" \h \z \u </w:instrText>
          </w:r>
          <w:r w:rsidRPr="00716C42">
            <w:rPr>
              <w:rFonts w:cs="Tahoma"/>
              <w:sz w:val="24"/>
            </w:rPr>
            <w:fldChar w:fldCharType="separate"/>
          </w:r>
        </w:p>
        <w:p w14:paraId="787066C1" w14:textId="70A696C9" w:rsidR="00452285" w:rsidRDefault="00452285">
          <w:pPr>
            <w:pStyle w:val="Spistreci1"/>
            <w:rPr>
              <w:rFonts w:eastAsiaTheme="minorEastAsia" w:cstheme="minorBidi"/>
              <w:noProof/>
              <w:sz w:val="22"/>
              <w:szCs w:val="22"/>
            </w:rPr>
          </w:pPr>
        </w:p>
        <w:p w14:paraId="0B22F885" w14:textId="2E05FCC4" w:rsidR="00452285" w:rsidRDefault="00452285">
          <w:pPr>
            <w:pStyle w:val="Spistreci2"/>
            <w:rPr>
              <w:rFonts w:eastAsiaTheme="minorEastAsia" w:cstheme="minorBidi"/>
              <w:noProof/>
              <w:szCs w:val="22"/>
            </w:rPr>
          </w:pPr>
          <w:hyperlink w:anchor="_Toc45632240" w:history="1">
            <w:r w:rsidRPr="004F5D10">
              <w:rPr>
                <w:rStyle w:val="Hipercze"/>
                <w:noProof/>
              </w:rPr>
              <w:t>1</w:t>
            </w:r>
            <w:r>
              <w:rPr>
                <w:rFonts w:eastAsiaTheme="minorEastAsia" w:cstheme="minorBidi"/>
                <w:noProof/>
                <w:szCs w:val="22"/>
              </w:rPr>
              <w:tab/>
            </w:r>
            <w:r w:rsidRPr="004F5D10">
              <w:rPr>
                <w:rStyle w:val="Hipercze"/>
                <w:noProof/>
              </w:rPr>
              <w:t>Podstawy opracowania</w:t>
            </w:r>
            <w:r>
              <w:rPr>
                <w:noProof/>
                <w:webHidden/>
              </w:rPr>
              <w:tab/>
            </w:r>
            <w:r>
              <w:rPr>
                <w:noProof/>
                <w:webHidden/>
              </w:rPr>
              <w:fldChar w:fldCharType="begin"/>
            </w:r>
            <w:r>
              <w:rPr>
                <w:noProof/>
                <w:webHidden/>
              </w:rPr>
              <w:instrText xml:space="preserve"> PAGEREF _Toc45632240 \h </w:instrText>
            </w:r>
            <w:r>
              <w:rPr>
                <w:noProof/>
                <w:webHidden/>
              </w:rPr>
            </w:r>
            <w:r>
              <w:rPr>
                <w:noProof/>
                <w:webHidden/>
              </w:rPr>
              <w:fldChar w:fldCharType="separate"/>
            </w:r>
            <w:r>
              <w:rPr>
                <w:noProof/>
                <w:webHidden/>
              </w:rPr>
              <w:t>4</w:t>
            </w:r>
            <w:r>
              <w:rPr>
                <w:noProof/>
                <w:webHidden/>
              </w:rPr>
              <w:fldChar w:fldCharType="end"/>
            </w:r>
          </w:hyperlink>
        </w:p>
        <w:p w14:paraId="57A4CA46" w14:textId="24D0D483" w:rsidR="00452285" w:rsidRDefault="00452285">
          <w:pPr>
            <w:pStyle w:val="Spistreci2"/>
            <w:rPr>
              <w:rFonts w:eastAsiaTheme="minorEastAsia" w:cstheme="minorBidi"/>
              <w:noProof/>
              <w:szCs w:val="22"/>
            </w:rPr>
          </w:pPr>
          <w:hyperlink w:anchor="_Toc45632241" w:history="1">
            <w:r w:rsidRPr="004F5D10">
              <w:rPr>
                <w:rStyle w:val="Hipercze"/>
                <w:rFonts w:cs="Tahoma"/>
                <w:noProof/>
              </w:rPr>
              <w:t>2</w:t>
            </w:r>
            <w:r>
              <w:rPr>
                <w:rFonts w:eastAsiaTheme="minorEastAsia" w:cstheme="minorBidi"/>
                <w:noProof/>
                <w:szCs w:val="22"/>
              </w:rPr>
              <w:tab/>
            </w:r>
            <w:r w:rsidRPr="004F5D10">
              <w:rPr>
                <w:rStyle w:val="Hipercze"/>
                <w:rFonts w:cs="Tahoma"/>
                <w:noProof/>
              </w:rPr>
              <w:t>Przedmiot i zakres opracowania</w:t>
            </w:r>
            <w:r>
              <w:rPr>
                <w:noProof/>
                <w:webHidden/>
              </w:rPr>
              <w:tab/>
            </w:r>
            <w:r>
              <w:rPr>
                <w:noProof/>
                <w:webHidden/>
              </w:rPr>
              <w:fldChar w:fldCharType="begin"/>
            </w:r>
            <w:r>
              <w:rPr>
                <w:noProof/>
                <w:webHidden/>
              </w:rPr>
              <w:instrText xml:space="preserve"> PAGEREF _Toc45632241 \h </w:instrText>
            </w:r>
            <w:r>
              <w:rPr>
                <w:noProof/>
                <w:webHidden/>
              </w:rPr>
            </w:r>
            <w:r>
              <w:rPr>
                <w:noProof/>
                <w:webHidden/>
              </w:rPr>
              <w:fldChar w:fldCharType="separate"/>
            </w:r>
            <w:r>
              <w:rPr>
                <w:noProof/>
                <w:webHidden/>
              </w:rPr>
              <w:t>4</w:t>
            </w:r>
            <w:r>
              <w:rPr>
                <w:noProof/>
                <w:webHidden/>
              </w:rPr>
              <w:fldChar w:fldCharType="end"/>
            </w:r>
          </w:hyperlink>
        </w:p>
        <w:p w14:paraId="67F0D5F7" w14:textId="047C009E" w:rsidR="00452285" w:rsidRDefault="00452285">
          <w:pPr>
            <w:pStyle w:val="Spistreci2"/>
            <w:rPr>
              <w:rFonts w:eastAsiaTheme="minorEastAsia" w:cstheme="minorBidi"/>
              <w:noProof/>
              <w:szCs w:val="22"/>
            </w:rPr>
          </w:pPr>
          <w:hyperlink w:anchor="_Toc45632242" w:history="1">
            <w:r w:rsidRPr="004F5D10">
              <w:rPr>
                <w:rStyle w:val="Hipercze"/>
                <w:noProof/>
              </w:rPr>
              <w:t>3</w:t>
            </w:r>
            <w:r>
              <w:rPr>
                <w:rFonts w:eastAsiaTheme="minorEastAsia" w:cstheme="minorBidi"/>
                <w:noProof/>
                <w:szCs w:val="22"/>
              </w:rPr>
              <w:tab/>
            </w:r>
            <w:r w:rsidRPr="004F5D10">
              <w:rPr>
                <w:rStyle w:val="Hipercze"/>
                <w:noProof/>
              </w:rPr>
              <w:t>Kanalizacja sanitarna</w:t>
            </w:r>
            <w:r>
              <w:rPr>
                <w:noProof/>
                <w:webHidden/>
              </w:rPr>
              <w:tab/>
            </w:r>
            <w:r>
              <w:rPr>
                <w:noProof/>
                <w:webHidden/>
              </w:rPr>
              <w:fldChar w:fldCharType="begin"/>
            </w:r>
            <w:r>
              <w:rPr>
                <w:noProof/>
                <w:webHidden/>
              </w:rPr>
              <w:instrText xml:space="preserve"> PAGEREF _Toc45632242 \h </w:instrText>
            </w:r>
            <w:r>
              <w:rPr>
                <w:noProof/>
                <w:webHidden/>
              </w:rPr>
            </w:r>
            <w:r>
              <w:rPr>
                <w:noProof/>
                <w:webHidden/>
              </w:rPr>
              <w:fldChar w:fldCharType="separate"/>
            </w:r>
            <w:r>
              <w:rPr>
                <w:noProof/>
                <w:webHidden/>
              </w:rPr>
              <w:t>4</w:t>
            </w:r>
            <w:r>
              <w:rPr>
                <w:noProof/>
                <w:webHidden/>
              </w:rPr>
              <w:fldChar w:fldCharType="end"/>
            </w:r>
          </w:hyperlink>
        </w:p>
        <w:p w14:paraId="1D4D4C35" w14:textId="6E1B4D64" w:rsidR="00452285" w:rsidRDefault="00452285">
          <w:pPr>
            <w:pStyle w:val="Spistreci3"/>
            <w:rPr>
              <w:rFonts w:eastAsiaTheme="minorEastAsia" w:cstheme="minorBidi"/>
              <w:noProof/>
              <w:szCs w:val="22"/>
            </w:rPr>
          </w:pPr>
          <w:hyperlink w:anchor="_Toc45632243" w:history="1">
            <w:r w:rsidRPr="004F5D10">
              <w:rPr>
                <w:rStyle w:val="Hipercze"/>
                <w:noProof/>
              </w:rPr>
              <w:t>3.1</w:t>
            </w:r>
            <w:r>
              <w:rPr>
                <w:rFonts w:eastAsiaTheme="minorEastAsia" w:cstheme="minorBidi"/>
                <w:noProof/>
                <w:szCs w:val="22"/>
              </w:rPr>
              <w:tab/>
            </w:r>
            <w:r w:rsidRPr="004F5D10">
              <w:rPr>
                <w:rStyle w:val="Hipercze"/>
                <w:noProof/>
              </w:rPr>
              <w:t>Opis ogólny</w:t>
            </w:r>
            <w:r>
              <w:rPr>
                <w:noProof/>
                <w:webHidden/>
              </w:rPr>
              <w:tab/>
            </w:r>
            <w:r>
              <w:rPr>
                <w:noProof/>
                <w:webHidden/>
              </w:rPr>
              <w:fldChar w:fldCharType="begin"/>
            </w:r>
            <w:r>
              <w:rPr>
                <w:noProof/>
                <w:webHidden/>
              </w:rPr>
              <w:instrText xml:space="preserve"> PAGEREF _Toc45632243 \h </w:instrText>
            </w:r>
            <w:r>
              <w:rPr>
                <w:noProof/>
                <w:webHidden/>
              </w:rPr>
            </w:r>
            <w:r>
              <w:rPr>
                <w:noProof/>
                <w:webHidden/>
              </w:rPr>
              <w:fldChar w:fldCharType="separate"/>
            </w:r>
            <w:r>
              <w:rPr>
                <w:noProof/>
                <w:webHidden/>
              </w:rPr>
              <w:t>4</w:t>
            </w:r>
            <w:r>
              <w:rPr>
                <w:noProof/>
                <w:webHidden/>
              </w:rPr>
              <w:fldChar w:fldCharType="end"/>
            </w:r>
          </w:hyperlink>
        </w:p>
        <w:p w14:paraId="3971612D" w14:textId="27950FD5" w:rsidR="00452285" w:rsidRDefault="00452285">
          <w:pPr>
            <w:pStyle w:val="Spistreci3"/>
            <w:rPr>
              <w:rFonts w:eastAsiaTheme="minorEastAsia" w:cstheme="minorBidi"/>
              <w:noProof/>
              <w:szCs w:val="22"/>
            </w:rPr>
          </w:pPr>
          <w:hyperlink w:anchor="_Toc45632244" w:history="1">
            <w:r w:rsidRPr="004F5D10">
              <w:rPr>
                <w:rStyle w:val="Hipercze"/>
                <w:noProof/>
              </w:rPr>
              <w:t>3.2</w:t>
            </w:r>
            <w:r>
              <w:rPr>
                <w:rFonts w:eastAsiaTheme="minorEastAsia" w:cstheme="minorBidi"/>
                <w:noProof/>
                <w:szCs w:val="22"/>
              </w:rPr>
              <w:tab/>
            </w:r>
            <w:r w:rsidRPr="004F5D10">
              <w:rPr>
                <w:rStyle w:val="Hipercze"/>
                <w:noProof/>
              </w:rPr>
              <w:t>Kolektor</w:t>
            </w:r>
            <w:r>
              <w:rPr>
                <w:noProof/>
                <w:webHidden/>
              </w:rPr>
              <w:tab/>
            </w:r>
            <w:r>
              <w:rPr>
                <w:noProof/>
                <w:webHidden/>
              </w:rPr>
              <w:fldChar w:fldCharType="begin"/>
            </w:r>
            <w:r>
              <w:rPr>
                <w:noProof/>
                <w:webHidden/>
              </w:rPr>
              <w:instrText xml:space="preserve"> PAGEREF _Toc45632244 \h </w:instrText>
            </w:r>
            <w:r>
              <w:rPr>
                <w:noProof/>
                <w:webHidden/>
              </w:rPr>
            </w:r>
            <w:r>
              <w:rPr>
                <w:noProof/>
                <w:webHidden/>
              </w:rPr>
              <w:fldChar w:fldCharType="separate"/>
            </w:r>
            <w:r>
              <w:rPr>
                <w:noProof/>
                <w:webHidden/>
              </w:rPr>
              <w:t>4</w:t>
            </w:r>
            <w:r>
              <w:rPr>
                <w:noProof/>
                <w:webHidden/>
              </w:rPr>
              <w:fldChar w:fldCharType="end"/>
            </w:r>
          </w:hyperlink>
        </w:p>
        <w:p w14:paraId="4DA9BF9B" w14:textId="6BDBA5C1" w:rsidR="00452285" w:rsidRDefault="00452285">
          <w:pPr>
            <w:pStyle w:val="Spistreci3"/>
            <w:rPr>
              <w:rFonts w:eastAsiaTheme="minorEastAsia" w:cstheme="minorBidi"/>
              <w:noProof/>
              <w:szCs w:val="22"/>
            </w:rPr>
          </w:pPr>
          <w:hyperlink w:anchor="_Toc45632245" w:history="1">
            <w:r w:rsidRPr="004F5D10">
              <w:rPr>
                <w:rStyle w:val="Hipercze"/>
                <w:noProof/>
              </w:rPr>
              <w:t>3.3</w:t>
            </w:r>
            <w:r>
              <w:rPr>
                <w:rFonts w:eastAsiaTheme="minorEastAsia" w:cstheme="minorBidi"/>
                <w:noProof/>
                <w:szCs w:val="22"/>
              </w:rPr>
              <w:tab/>
            </w:r>
            <w:r w:rsidRPr="004F5D10">
              <w:rPr>
                <w:rStyle w:val="Hipercze"/>
                <w:noProof/>
              </w:rPr>
              <w:t>Studnie</w:t>
            </w:r>
            <w:r>
              <w:rPr>
                <w:noProof/>
                <w:webHidden/>
              </w:rPr>
              <w:tab/>
            </w:r>
            <w:r>
              <w:rPr>
                <w:noProof/>
                <w:webHidden/>
              </w:rPr>
              <w:fldChar w:fldCharType="begin"/>
            </w:r>
            <w:r>
              <w:rPr>
                <w:noProof/>
                <w:webHidden/>
              </w:rPr>
              <w:instrText xml:space="preserve"> PAGEREF _Toc45632245 \h </w:instrText>
            </w:r>
            <w:r>
              <w:rPr>
                <w:noProof/>
                <w:webHidden/>
              </w:rPr>
            </w:r>
            <w:r>
              <w:rPr>
                <w:noProof/>
                <w:webHidden/>
              </w:rPr>
              <w:fldChar w:fldCharType="separate"/>
            </w:r>
            <w:r>
              <w:rPr>
                <w:noProof/>
                <w:webHidden/>
              </w:rPr>
              <w:t>5</w:t>
            </w:r>
            <w:r>
              <w:rPr>
                <w:noProof/>
                <w:webHidden/>
              </w:rPr>
              <w:fldChar w:fldCharType="end"/>
            </w:r>
          </w:hyperlink>
        </w:p>
        <w:p w14:paraId="0428895C" w14:textId="21880D74" w:rsidR="00452285" w:rsidRDefault="00452285">
          <w:pPr>
            <w:pStyle w:val="Spistreci2"/>
            <w:rPr>
              <w:rFonts w:eastAsiaTheme="minorEastAsia" w:cstheme="minorBidi"/>
              <w:noProof/>
              <w:szCs w:val="22"/>
            </w:rPr>
          </w:pPr>
          <w:hyperlink w:anchor="_Toc45632246" w:history="1">
            <w:r w:rsidRPr="004F5D10">
              <w:rPr>
                <w:rStyle w:val="Hipercze"/>
                <w:noProof/>
              </w:rPr>
              <w:t>4</w:t>
            </w:r>
            <w:r>
              <w:rPr>
                <w:rFonts w:eastAsiaTheme="minorEastAsia" w:cstheme="minorBidi"/>
                <w:noProof/>
                <w:szCs w:val="22"/>
              </w:rPr>
              <w:tab/>
            </w:r>
            <w:r w:rsidRPr="004F5D10">
              <w:rPr>
                <w:rStyle w:val="Hipercze"/>
                <w:noProof/>
              </w:rPr>
              <w:t>Kanalizacja deszczowa</w:t>
            </w:r>
            <w:r>
              <w:rPr>
                <w:noProof/>
                <w:webHidden/>
              </w:rPr>
              <w:tab/>
            </w:r>
            <w:r>
              <w:rPr>
                <w:noProof/>
                <w:webHidden/>
              </w:rPr>
              <w:fldChar w:fldCharType="begin"/>
            </w:r>
            <w:r>
              <w:rPr>
                <w:noProof/>
                <w:webHidden/>
              </w:rPr>
              <w:instrText xml:space="preserve"> PAGEREF _Toc45632246 \h </w:instrText>
            </w:r>
            <w:r>
              <w:rPr>
                <w:noProof/>
                <w:webHidden/>
              </w:rPr>
            </w:r>
            <w:r>
              <w:rPr>
                <w:noProof/>
                <w:webHidden/>
              </w:rPr>
              <w:fldChar w:fldCharType="separate"/>
            </w:r>
            <w:r>
              <w:rPr>
                <w:noProof/>
                <w:webHidden/>
              </w:rPr>
              <w:t>5</w:t>
            </w:r>
            <w:r>
              <w:rPr>
                <w:noProof/>
                <w:webHidden/>
              </w:rPr>
              <w:fldChar w:fldCharType="end"/>
            </w:r>
          </w:hyperlink>
        </w:p>
        <w:p w14:paraId="222A3F0D" w14:textId="67D44FF4" w:rsidR="00452285" w:rsidRDefault="00452285">
          <w:pPr>
            <w:pStyle w:val="Spistreci3"/>
            <w:rPr>
              <w:rFonts w:eastAsiaTheme="minorEastAsia" w:cstheme="minorBidi"/>
              <w:noProof/>
              <w:szCs w:val="22"/>
            </w:rPr>
          </w:pPr>
          <w:hyperlink w:anchor="_Toc45632247" w:history="1">
            <w:r w:rsidRPr="004F5D10">
              <w:rPr>
                <w:rStyle w:val="Hipercze"/>
                <w:noProof/>
              </w:rPr>
              <w:t>4.1</w:t>
            </w:r>
            <w:r>
              <w:rPr>
                <w:rFonts w:eastAsiaTheme="minorEastAsia" w:cstheme="minorBidi"/>
                <w:noProof/>
                <w:szCs w:val="22"/>
              </w:rPr>
              <w:tab/>
            </w:r>
            <w:r w:rsidRPr="004F5D10">
              <w:rPr>
                <w:rStyle w:val="Hipercze"/>
                <w:noProof/>
              </w:rPr>
              <w:t>Opis ogólny</w:t>
            </w:r>
            <w:r>
              <w:rPr>
                <w:noProof/>
                <w:webHidden/>
              </w:rPr>
              <w:tab/>
            </w:r>
            <w:r>
              <w:rPr>
                <w:noProof/>
                <w:webHidden/>
              </w:rPr>
              <w:fldChar w:fldCharType="begin"/>
            </w:r>
            <w:r>
              <w:rPr>
                <w:noProof/>
                <w:webHidden/>
              </w:rPr>
              <w:instrText xml:space="preserve"> PAGEREF _Toc45632247 \h </w:instrText>
            </w:r>
            <w:r>
              <w:rPr>
                <w:noProof/>
                <w:webHidden/>
              </w:rPr>
            </w:r>
            <w:r>
              <w:rPr>
                <w:noProof/>
                <w:webHidden/>
              </w:rPr>
              <w:fldChar w:fldCharType="separate"/>
            </w:r>
            <w:r>
              <w:rPr>
                <w:noProof/>
                <w:webHidden/>
              </w:rPr>
              <w:t>5</w:t>
            </w:r>
            <w:r>
              <w:rPr>
                <w:noProof/>
                <w:webHidden/>
              </w:rPr>
              <w:fldChar w:fldCharType="end"/>
            </w:r>
          </w:hyperlink>
        </w:p>
        <w:p w14:paraId="49C1AB24" w14:textId="07BF7EC1" w:rsidR="00452285" w:rsidRDefault="00452285">
          <w:pPr>
            <w:pStyle w:val="Spistreci3"/>
            <w:rPr>
              <w:rFonts w:eastAsiaTheme="minorEastAsia" w:cstheme="minorBidi"/>
              <w:noProof/>
              <w:szCs w:val="22"/>
            </w:rPr>
          </w:pPr>
          <w:hyperlink w:anchor="_Toc45632248" w:history="1">
            <w:r w:rsidRPr="004F5D10">
              <w:rPr>
                <w:rStyle w:val="Hipercze"/>
                <w:noProof/>
              </w:rPr>
              <w:t>4.2</w:t>
            </w:r>
            <w:r>
              <w:rPr>
                <w:rFonts w:eastAsiaTheme="minorEastAsia" w:cstheme="minorBidi"/>
                <w:noProof/>
                <w:szCs w:val="22"/>
              </w:rPr>
              <w:tab/>
            </w:r>
            <w:r w:rsidRPr="004F5D10">
              <w:rPr>
                <w:rStyle w:val="Hipercze"/>
                <w:noProof/>
              </w:rPr>
              <w:t>Kolektor</w:t>
            </w:r>
            <w:r>
              <w:rPr>
                <w:noProof/>
                <w:webHidden/>
              </w:rPr>
              <w:tab/>
            </w:r>
            <w:r>
              <w:rPr>
                <w:noProof/>
                <w:webHidden/>
              </w:rPr>
              <w:fldChar w:fldCharType="begin"/>
            </w:r>
            <w:r>
              <w:rPr>
                <w:noProof/>
                <w:webHidden/>
              </w:rPr>
              <w:instrText xml:space="preserve"> PAGEREF _Toc45632248 \h </w:instrText>
            </w:r>
            <w:r>
              <w:rPr>
                <w:noProof/>
                <w:webHidden/>
              </w:rPr>
            </w:r>
            <w:r>
              <w:rPr>
                <w:noProof/>
                <w:webHidden/>
              </w:rPr>
              <w:fldChar w:fldCharType="separate"/>
            </w:r>
            <w:r>
              <w:rPr>
                <w:noProof/>
                <w:webHidden/>
              </w:rPr>
              <w:t>5</w:t>
            </w:r>
            <w:r>
              <w:rPr>
                <w:noProof/>
                <w:webHidden/>
              </w:rPr>
              <w:fldChar w:fldCharType="end"/>
            </w:r>
          </w:hyperlink>
        </w:p>
        <w:p w14:paraId="25CF609E" w14:textId="1F4497A2" w:rsidR="00452285" w:rsidRDefault="00452285">
          <w:pPr>
            <w:pStyle w:val="Spistreci3"/>
            <w:rPr>
              <w:rFonts w:eastAsiaTheme="minorEastAsia" w:cstheme="minorBidi"/>
              <w:noProof/>
              <w:szCs w:val="22"/>
            </w:rPr>
          </w:pPr>
          <w:hyperlink w:anchor="_Toc45632249" w:history="1">
            <w:r w:rsidRPr="004F5D10">
              <w:rPr>
                <w:rStyle w:val="Hipercze"/>
                <w:noProof/>
              </w:rPr>
              <w:t>4.3</w:t>
            </w:r>
            <w:r>
              <w:rPr>
                <w:rFonts w:eastAsiaTheme="minorEastAsia" w:cstheme="minorBidi"/>
                <w:noProof/>
                <w:szCs w:val="22"/>
              </w:rPr>
              <w:tab/>
            </w:r>
            <w:r w:rsidRPr="004F5D10">
              <w:rPr>
                <w:rStyle w:val="Hipercze"/>
                <w:noProof/>
              </w:rPr>
              <w:t>Studnie</w:t>
            </w:r>
            <w:r>
              <w:rPr>
                <w:noProof/>
                <w:webHidden/>
              </w:rPr>
              <w:tab/>
            </w:r>
            <w:r>
              <w:rPr>
                <w:noProof/>
                <w:webHidden/>
              </w:rPr>
              <w:fldChar w:fldCharType="begin"/>
            </w:r>
            <w:r>
              <w:rPr>
                <w:noProof/>
                <w:webHidden/>
              </w:rPr>
              <w:instrText xml:space="preserve"> PAGEREF _Toc45632249 \h </w:instrText>
            </w:r>
            <w:r>
              <w:rPr>
                <w:noProof/>
                <w:webHidden/>
              </w:rPr>
            </w:r>
            <w:r>
              <w:rPr>
                <w:noProof/>
                <w:webHidden/>
              </w:rPr>
              <w:fldChar w:fldCharType="separate"/>
            </w:r>
            <w:r>
              <w:rPr>
                <w:noProof/>
                <w:webHidden/>
              </w:rPr>
              <w:t>6</w:t>
            </w:r>
            <w:r>
              <w:rPr>
                <w:noProof/>
                <w:webHidden/>
              </w:rPr>
              <w:fldChar w:fldCharType="end"/>
            </w:r>
          </w:hyperlink>
        </w:p>
        <w:p w14:paraId="1FBA4D64" w14:textId="4E950234" w:rsidR="00452285" w:rsidRDefault="00452285">
          <w:pPr>
            <w:pStyle w:val="Spistreci3"/>
            <w:rPr>
              <w:rFonts w:eastAsiaTheme="minorEastAsia" w:cstheme="minorBidi"/>
              <w:noProof/>
              <w:szCs w:val="22"/>
            </w:rPr>
          </w:pPr>
          <w:hyperlink w:anchor="_Toc45632250" w:history="1">
            <w:r w:rsidRPr="004F5D10">
              <w:rPr>
                <w:rStyle w:val="Hipercze"/>
                <w:noProof/>
              </w:rPr>
              <w:t>4.4</w:t>
            </w:r>
            <w:r>
              <w:rPr>
                <w:rFonts w:eastAsiaTheme="minorEastAsia" w:cstheme="minorBidi"/>
                <w:noProof/>
                <w:szCs w:val="22"/>
              </w:rPr>
              <w:tab/>
            </w:r>
            <w:r w:rsidRPr="004F5D10">
              <w:rPr>
                <w:rStyle w:val="Hipercze"/>
                <w:noProof/>
              </w:rPr>
              <w:t>Wpusty uliczne, przykanaliki</w:t>
            </w:r>
            <w:r>
              <w:rPr>
                <w:noProof/>
                <w:webHidden/>
              </w:rPr>
              <w:tab/>
            </w:r>
            <w:r>
              <w:rPr>
                <w:noProof/>
                <w:webHidden/>
              </w:rPr>
              <w:fldChar w:fldCharType="begin"/>
            </w:r>
            <w:r>
              <w:rPr>
                <w:noProof/>
                <w:webHidden/>
              </w:rPr>
              <w:instrText xml:space="preserve"> PAGEREF _Toc45632250 \h </w:instrText>
            </w:r>
            <w:r>
              <w:rPr>
                <w:noProof/>
                <w:webHidden/>
              </w:rPr>
            </w:r>
            <w:r>
              <w:rPr>
                <w:noProof/>
                <w:webHidden/>
              </w:rPr>
              <w:fldChar w:fldCharType="separate"/>
            </w:r>
            <w:r>
              <w:rPr>
                <w:noProof/>
                <w:webHidden/>
              </w:rPr>
              <w:t>6</w:t>
            </w:r>
            <w:r>
              <w:rPr>
                <w:noProof/>
                <w:webHidden/>
              </w:rPr>
              <w:fldChar w:fldCharType="end"/>
            </w:r>
          </w:hyperlink>
        </w:p>
        <w:p w14:paraId="4937AD73" w14:textId="368CF131" w:rsidR="00452285" w:rsidRDefault="00452285">
          <w:pPr>
            <w:pStyle w:val="Spistreci3"/>
            <w:rPr>
              <w:rFonts w:eastAsiaTheme="minorEastAsia" w:cstheme="minorBidi"/>
              <w:noProof/>
              <w:szCs w:val="22"/>
            </w:rPr>
          </w:pPr>
          <w:hyperlink w:anchor="_Toc45632251" w:history="1">
            <w:r w:rsidRPr="004F5D10">
              <w:rPr>
                <w:rStyle w:val="Hipercze"/>
                <w:noProof/>
              </w:rPr>
              <w:t>4.5</w:t>
            </w:r>
            <w:r>
              <w:rPr>
                <w:rFonts w:eastAsiaTheme="minorEastAsia" w:cstheme="minorBidi"/>
                <w:noProof/>
                <w:szCs w:val="22"/>
              </w:rPr>
              <w:tab/>
            </w:r>
            <w:r w:rsidRPr="004F5D10">
              <w:rPr>
                <w:rStyle w:val="Hipercze"/>
                <w:noProof/>
              </w:rPr>
              <w:t>Regulator przepływu</w:t>
            </w:r>
            <w:r>
              <w:rPr>
                <w:noProof/>
                <w:webHidden/>
              </w:rPr>
              <w:tab/>
            </w:r>
            <w:r>
              <w:rPr>
                <w:noProof/>
                <w:webHidden/>
              </w:rPr>
              <w:fldChar w:fldCharType="begin"/>
            </w:r>
            <w:r>
              <w:rPr>
                <w:noProof/>
                <w:webHidden/>
              </w:rPr>
              <w:instrText xml:space="preserve"> PAGEREF _Toc45632251 \h </w:instrText>
            </w:r>
            <w:r>
              <w:rPr>
                <w:noProof/>
                <w:webHidden/>
              </w:rPr>
            </w:r>
            <w:r>
              <w:rPr>
                <w:noProof/>
                <w:webHidden/>
              </w:rPr>
              <w:fldChar w:fldCharType="separate"/>
            </w:r>
            <w:r>
              <w:rPr>
                <w:noProof/>
                <w:webHidden/>
              </w:rPr>
              <w:t>7</w:t>
            </w:r>
            <w:r>
              <w:rPr>
                <w:noProof/>
                <w:webHidden/>
              </w:rPr>
              <w:fldChar w:fldCharType="end"/>
            </w:r>
          </w:hyperlink>
        </w:p>
        <w:p w14:paraId="7805F07D" w14:textId="207A40B8" w:rsidR="00452285" w:rsidRDefault="00452285">
          <w:pPr>
            <w:pStyle w:val="Spistreci3"/>
            <w:rPr>
              <w:rFonts w:eastAsiaTheme="minorEastAsia" w:cstheme="minorBidi"/>
              <w:noProof/>
              <w:szCs w:val="22"/>
            </w:rPr>
          </w:pPr>
          <w:hyperlink w:anchor="_Toc45632252" w:history="1">
            <w:r w:rsidRPr="004F5D10">
              <w:rPr>
                <w:rStyle w:val="Hipercze"/>
                <w:noProof/>
              </w:rPr>
              <w:t>4.6</w:t>
            </w:r>
            <w:r>
              <w:rPr>
                <w:rFonts w:eastAsiaTheme="minorEastAsia" w:cstheme="minorBidi"/>
                <w:noProof/>
                <w:szCs w:val="22"/>
              </w:rPr>
              <w:tab/>
            </w:r>
            <w:r w:rsidRPr="004F5D10">
              <w:rPr>
                <w:rStyle w:val="Hipercze"/>
                <w:noProof/>
              </w:rPr>
              <w:t>Separator</w:t>
            </w:r>
            <w:r>
              <w:rPr>
                <w:noProof/>
                <w:webHidden/>
              </w:rPr>
              <w:tab/>
            </w:r>
            <w:r>
              <w:rPr>
                <w:noProof/>
                <w:webHidden/>
              </w:rPr>
              <w:fldChar w:fldCharType="begin"/>
            </w:r>
            <w:r>
              <w:rPr>
                <w:noProof/>
                <w:webHidden/>
              </w:rPr>
              <w:instrText xml:space="preserve"> PAGEREF _Toc45632252 \h </w:instrText>
            </w:r>
            <w:r>
              <w:rPr>
                <w:noProof/>
                <w:webHidden/>
              </w:rPr>
            </w:r>
            <w:r>
              <w:rPr>
                <w:noProof/>
                <w:webHidden/>
              </w:rPr>
              <w:fldChar w:fldCharType="separate"/>
            </w:r>
            <w:r>
              <w:rPr>
                <w:noProof/>
                <w:webHidden/>
              </w:rPr>
              <w:t>10</w:t>
            </w:r>
            <w:r>
              <w:rPr>
                <w:noProof/>
                <w:webHidden/>
              </w:rPr>
              <w:fldChar w:fldCharType="end"/>
            </w:r>
          </w:hyperlink>
        </w:p>
        <w:p w14:paraId="16E7D1D7" w14:textId="79121324" w:rsidR="00452285" w:rsidRDefault="00452285">
          <w:pPr>
            <w:pStyle w:val="Spistreci3"/>
            <w:rPr>
              <w:rFonts w:eastAsiaTheme="minorEastAsia" w:cstheme="minorBidi"/>
              <w:noProof/>
              <w:szCs w:val="22"/>
            </w:rPr>
          </w:pPr>
          <w:hyperlink w:anchor="_Toc45632253" w:history="1">
            <w:r w:rsidRPr="004F5D10">
              <w:rPr>
                <w:rStyle w:val="Hipercze"/>
                <w:noProof/>
              </w:rPr>
              <w:t>4.7</w:t>
            </w:r>
            <w:r>
              <w:rPr>
                <w:rFonts w:eastAsiaTheme="minorEastAsia" w:cstheme="minorBidi"/>
                <w:noProof/>
                <w:szCs w:val="22"/>
              </w:rPr>
              <w:tab/>
            </w:r>
            <w:r w:rsidRPr="004F5D10">
              <w:rPr>
                <w:rStyle w:val="Hipercze"/>
                <w:noProof/>
              </w:rPr>
              <w:t>Przepompownia ścieków deszczowych</w:t>
            </w:r>
            <w:r>
              <w:rPr>
                <w:noProof/>
                <w:webHidden/>
              </w:rPr>
              <w:tab/>
            </w:r>
            <w:r>
              <w:rPr>
                <w:noProof/>
                <w:webHidden/>
              </w:rPr>
              <w:fldChar w:fldCharType="begin"/>
            </w:r>
            <w:r>
              <w:rPr>
                <w:noProof/>
                <w:webHidden/>
              </w:rPr>
              <w:instrText xml:space="preserve"> PAGEREF _Toc45632253 \h </w:instrText>
            </w:r>
            <w:r>
              <w:rPr>
                <w:noProof/>
                <w:webHidden/>
              </w:rPr>
            </w:r>
            <w:r>
              <w:rPr>
                <w:noProof/>
                <w:webHidden/>
              </w:rPr>
              <w:fldChar w:fldCharType="separate"/>
            </w:r>
            <w:r>
              <w:rPr>
                <w:noProof/>
                <w:webHidden/>
              </w:rPr>
              <w:t>11</w:t>
            </w:r>
            <w:r>
              <w:rPr>
                <w:noProof/>
                <w:webHidden/>
              </w:rPr>
              <w:fldChar w:fldCharType="end"/>
            </w:r>
          </w:hyperlink>
        </w:p>
        <w:p w14:paraId="5669E445" w14:textId="3F3E8070" w:rsidR="00452285" w:rsidRDefault="00452285">
          <w:pPr>
            <w:pStyle w:val="Spistreci3"/>
            <w:rPr>
              <w:rFonts w:eastAsiaTheme="minorEastAsia" w:cstheme="minorBidi"/>
              <w:noProof/>
              <w:szCs w:val="22"/>
            </w:rPr>
          </w:pPr>
          <w:hyperlink w:anchor="_Toc45632254" w:history="1">
            <w:r w:rsidRPr="004F5D10">
              <w:rPr>
                <w:rStyle w:val="Hipercze"/>
                <w:noProof/>
              </w:rPr>
              <w:t>4.8</w:t>
            </w:r>
            <w:r>
              <w:rPr>
                <w:rFonts w:eastAsiaTheme="minorEastAsia" w:cstheme="minorBidi"/>
                <w:noProof/>
                <w:szCs w:val="22"/>
              </w:rPr>
              <w:tab/>
            </w:r>
            <w:r w:rsidRPr="004F5D10">
              <w:rPr>
                <w:rStyle w:val="Hipercze"/>
                <w:noProof/>
              </w:rPr>
              <w:t>Obliczenia</w:t>
            </w:r>
            <w:r>
              <w:rPr>
                <w:noProof/>
                <w:webHidden/>
              </w:rPr>
              <w:tab/>
            </w:r>
            <w:r>
              <w:rPr>
                <w:noProof/>
                <w:webHidden/>
              </w:rPr>
              <w:fldChar w:fldCharType="begin"/>
            </w:r>
            <w:r>
              <w:rPr>
                <w:noProof/>
                <w:webHidden/>
              </w:rPr>
              <w:instrText xml:space="preserve"> PAGEREF _Toc45632254 \h </w:instrText>
            </w:r>
            <w:r>
              <w:rPr>
                <w:noProof/>
                <w:webHidden/>
              </w:rPr>
            </w:r>
            <w:r>
              <w:rPr>
                <w:noProof/>
                <w:webHidden/>
              </w:rPr>
              <w:fldChar w:fldCharType="separate"/>
            </w:r>
            <w:r>
              <w:rPr>
                <w:noProof/>
                <w:webHidden/>
              </w:rPr>
              <w:t>13</w:t>
            </w:r>
            <w:r>
              <w:rPr>
                <w:noProof/>
                <w:webHidden/>
              </w:rPr>
              <w:fldChar w:fldCharType="end"/>
            </w:r>
          </w:hyperlink>
        </w:p>
        <w:p w14:paraId="376709A0" w14:textId="2901B584" w:rsidR="00452285" w:rsidRDefault="00452285">
          <w:pPr>
            <w:pStyle w:val="Spistreci2"/>
            <w:rPr>
              <w:rFonts w:eastAsiaTheme="minorEastAsia" w:cstheme="minorBidi"/>
              <w:noProof/>
              <w:szCs w:val="22"/>
            </w:rPr>
          </w:pPr>
          <w:hyperlink w:anchor="_Toc45632255" w:history="1">
            <w:r w:rsidRPr="004F5D10">
              <w:rPr>
                <w:rStyle w:val="Hipercze"/>
                <w:noProof/>
              </w:rPr>
              <w:t>5</w:t>
            </w:r>
            <w:r>
              <w:rPr>
                <w:rFonts w:eastAsiaTheme="minorEastAsia" w:cstheme="minorBidi"/>
                <w:noProof/>
                <w:szCs w:val="22"/>
              </w:rPr>
              <w:tab/>
            </w:r>
            <w:r w:rsidRPr="004F5D10">
              <w:rPr>
                <w:rStyle w:val="Hipercze"/>
                <w:noProof/>
              </w:rPr>
              <w:t>Wykopy</w:t>
            </w:r>
            <w:r>
              <w:rPr>
                <w:noProof/>
                <w:webHidden/>
              </w:rPr>
              <w:tab/>
            </w:r>
            <w:r>
              <w:rPr>
                <w:noProof/>
                <w:webHidden/>
              </w:rPr>
              <w:fldChar w:fldCharType="begin"/>
            </w:r>
            <w:r>
              <w:rPr>
                <w:noProof/>
                <w:webHidden/>
              </w:rPr>
              <w:instrText xml:space="preserve"> PAGEREF _Toc45632255 \h </w:instrText>
            </w:r>
            <w:r>
              <w:rPr>
                <w:noProof/>
                <w:webHidden/>
              </w:rPr>
            </w:r>
            <w:r>
              <w:rPr>
                <w:noProof/>
                <w:webHidden/>
              </w:rPr>
              <w:fldChar w:fldCharType="separate"/>
            </w:r>
            <w:r>
              <w:rPr>
                <w:noProof/>
                <w:webHidden/>
              </w:rPr>
              <w:t>14</w:t>
            </w:r>
            <w:r>
              <w:rPr>
                <w:noProof/>
                <w:webHidden/>
              </w:rPr>
              <w:fldChar w:fldCharType="end"/>
            </w:r>
          </w:hyperlink>
        </w:p>
        <w:p w14:paraId="06E921CF" w14:textId="4C2C0B34" w:rsidR="00452285" w:rsidRDefault="00452285">
          <w:pPr>
            <w:pStyle w:val="Spistreci3"/>
            <w:rPr>
              <w:rFonts w:eastAsiaTheme="minorEastAsia" w:cstheme="minorBidi"/>
              <w:noProof/>
              <w:szCs w:val="22"/>
            </w:rPr>
          </w:pPr>
          <w:hyperlink w:anchor="_Toc45632256" w:history="1">
            <w:r w:rsidRPr="004F5D10">
              <w:rPr>
                <w:rStyle w:val="Hipercze"/>
                <w:noProof/>
              </w:rPr>
              <w:t>5.1</w:t>
            </w:r>
            <w:r>
              <w:rPr>
                <w:rFonts w:eastAsiaTheme="minorEastAsia" w:cstheme="minorBidi"/>
                <w:noProof/>
                <w:szCs w:val="22"/>
              </w:rPr>
              <w:tab/>
            </w:r>
            <w:r w:rsidRPr="004F5D10">
              <w:rPr>
                <w:rStyle w:val="Hipercze"/>
                <w:noProof/>
              </w:rPr>
              <w:t>Podsypka</w:t>
            </w:r>
            <w:r>
              <w:rPr>
                <w:noProof/>
                <w:webHidden/>
              </w:rPr>
              <w:tab/>
            </w:r>
            <w:r>
              <w:rPr>
                <w:noProof/>
                <w:webHidden/>
              </w:rPr>
              <w:fldChar w:fldCharType="begin"/>
            </w:r>
            <w:r>
              <w:rPr>
                <w:noProof/>
                <w:webHidden/>
              </w:rPr>
              <w:instrText xml:space="preserve"> PAGEREF _Toc45632256 \h </w:instrText>
            </w:r>
            <w:r>
              <w:rPr>
                <w:noProof/>
                <w:webHidden/>
              </w:rPr>
            </w:r>
            <w:r>
              <w:rPr>
                <w:noProof/>
                <w:webHidden/>
              </w:rPr>
              <w:fldChar w:fldCharType="separate"/>
            </w:r>
            <w:r>
              <w:rPr>
                <w:noProof/>
                <w:webHidden/>
              </w:rPr>
              <w:t>15</w:t>
            </w:r>
            <w:r>
              <w:rPr>
                <w:noProof/>
                <w:webHidden/>
              </w:rPr>
              <w:fldChar w:fldCharType="end"/>
            </w:r>
          </w:hyperlink>
        </w:p>
        <w:p w14:paraId="38C2BE25" w14:textId="0C23D28C" w:rsidR="00452285" w:rsidRDefault="00452285">
          <w:pPr>
            <w:pStyle w:val="Spistreci2"/>
            <w:rPr>
              <w:rFonts w:eastAsiaTheme="minorEastAsia" w:cstheme="minorBidi"/>
              <w:noProof/>
              <w:szCs w:val="22"/>
            </w:rPr>
          </w:pPr>
          <w:hyperlink w:anchor="_Toc45632257" w:history="1">
            <w:r w:rsidRPr="004F5D10">
              <w:rPr>
                <w:rStyle w:val="Hipercze"/>
                <w:noProof/>
              </w:rPr>
              <w:t>6</w:t>
            </w:r>
            <w:r>
              <w:rPr>
                <w:rFonts w:eastAsiaTheme="minorEastAsia" w:cstheme="minorBidi"/>
                <w:noProof/>
                <w:szCs w:val="22"/>
              </w:rPr>
              <w:tab/>
            </w:r>
            <w:r w:rsidRPr="004F5D10">
              <w:rPr>
                <w:rStyle w:val="Hipercze"/>
                <w:noProof/>
              </w:rPr>
              <w:t>Uwagi końcowe</w:t>
            </w:r>
            <w:r>
              <w:rPr>
                <w:noProof/>
                <w:webHidden/>
              </w:rPr>
              <w:tab/>
            </w:r>
            <w:r>
              <w:rPr>
                <w:noProof/>
                <w:webHidden/>
              </w:rPr>
              <w:fldChar w:fldCharType="begin"/>
            </w:r>
            <w:r>
              <w:rPr>
                <w:noProof/>
                <w:webHidden/>
              </w:rPr>
              <w:instrText xml:space="preserve"> PAGEREF _Toc45632257 \h </w:instrText>
            </w:r>
            <w:r>
              <w:rPr>
                <w:noProof/>
                <w:webHidden/>
              </w:rPr>
            </w:r>
            <w:r>
              <w:rPr>
                <w:noProof/>
                <w:webHidden/>
              </w:rPr>
              <w:fldChar w:fldCharType="separate"/>
            </w:r>
            <w:r>
              <w:rPr>
                <w:noProof/>
                <w:webHidden/>
              </w:rPr>
              <w:t>16</w:t>
            </w:r>
            <w:r>
              <w:rPr>
                <w:noProof/>
                <w:webHidden/>
              </w:rPr>
              <w:fldChar w:fldCharType="end"/>
            </w:r>
          </w:hyperlink>
        </w:p>
        <w:p w14:paraId="220550E8" w14:textId="1C798241" w:rsidR="00452285" w:rsidRDefault="00452285">
          <w:pPr>
            <w:pStyle w:val="Spistreci2"/>
            <w:rPr>
              <w:rFonts w:eastAsiaTheme="minorEastAsia" w:cstheme="minorBidi"/>
              <w:noProof/>
              <w:szCs w:val="22"/>
            </w:rPr>
          </w:pPr>
          <w:hyperlink w:anchor="_Toc45632258" w:history="1">
            <w:r w:rsidRPr="004F5D10">
              <w:rPr>
                <w:rStyle w:val="Hipercze"/>
                <w:noProof/>
              </w:rPr>
              <w:t>7</w:t>
            </w:r>
            <w:r>
              <w:rPr>
                <w:rFonts w:eastAsiaTheme="minorEastAsia" w:cstheme="minorBidi"/>
                <w:noProof/>
                <w:szCs w:val="22"/>
              </w:rPr>
              <w:tab/>
            </w:r>
            <w:r w:rsidRPr="004F5D10">
              <w:rPr>
                <w:rStyle w:val="Hipercze"/>
                <w:noProof/>
              </w:rPr>
              <w:t>Zestawienie materiałów</w:t>
            </w:r>
            <w:r>
              <w:rPr>
                <w:noProof/>
                <w:webHidden/>
              </w:rPr>
              <w:tab/>
            </w:r>
            <w:r>
              <w:rPr>
                <w:noProof/>
                <w:webHidden/>
              </w:rPr>
              <w:fldChar w:fldCharType="begin"/>
            </w:r>
            <w:r>
              <w:rPr>
                <w:noProof/>
                <w:webHidden/>
              </w:rPr>
              <w:instrText xml:space="preserve"> PAGEREF _Toc45632258 \h </w:instrText>
            </w:r>
            <w:r>
              <w:rPr>
                <w:noProof/>
                <w:webHidden/>
              </w:rPr>
            </w:r>
            <w:r>
              <w:rPr>
                <w:noProof/>
                <w:webHidden/>
              </w:rPr>
              <w:fldChar w:fldCharType="separate"/>
            </w:r>
            <w:r>
              <w:rPr>
                <w:noProof/>
                <w:webHidden/>
              </w:rPr>
              <w:t>17</w:t>
            </w:r>
            <w:r>
              <w:rPr>
                <w:noProof/>
                <w:webHidden/>
              </w:rPr>
              <w:fldChar w:fldCharType="end"/>
            </w:r>
          </w:hyperlink>
        </w:p>
        <w:p w14:paraId="40FDA85A" w14:textId="597793D2" w:rsidR="00452285" w:rsidRDefault="00452285">
          <w:pPr>
            <w:pStyle w:val="Spistreci3"/>
            <w:rPr>
              <w:rFonts w:eastAsiaTheme="minorEastAsia" w:cstheme="minorBidi"/>
              <w:noProof/>
              <w:szCs w:val="22"/>
            </w:rPr>
          </w:pPr>
          <w:hyperlink w:anchor="_Toc45632259" w:history="1">
            <w:r w:rsidRPr="004F5D10">
              <w:rPr>
                <w:rStyle w:val="Hipercze"/>
                <w:noProof/>
              </w:rPr>
              <w:t>7.1</w:t>
            </w:r>
            <w:r>
              <w:rPr>
                <w:rFonts w:eastAsiaTheme="minorEastAsia" w:cstheme="minorBidi"/>
                <w:noProof/>
                <w:szCs w:val="22"/>
              </w:rPr>
              <w:tab/>
            </w:r>
            <w:r w:rsidRPr="004F5D10">
              <w:rPr>
                <w:rStyle w:val="Hipercze"/>
                <w:noProof/>
              </w:rPr>
              <w:t>Kanalizacja sanitarna</w:t>
            </w:r>
            <w:r>
              <w:rPr>
                <w:noProof/>
                <w:webHidden/>
              </w:rPr>
              <w:tab/>
            </w:r>
            <w:r>
              <w:rPr>
                <w:noProof/>
                <w:webHidden/>
              </w:rPr>
              <w:fldChar w:fldCharType="begin"/>
            </w:r>
            <w:r>
              <w:rPr>
                <w:noProof/>
                <w:webHidden/>
              </w:rPr>
              <w:instrText xml:space="preserve"> PAGEREF _Toc45632259 \h </w:instrText>
            </w:r>
            <w:r>
              <w:rPr>
                <w:noProof/>
                <w:webHidden/>
              </w:rPr>
            </w:r>
            <w:r>
              <w:rPr>
                <w:noProof/>
                <w:webHidden/>
              </w:rPr>
              <w:fldChar w:fldCharType="separate"/>
            </w:r>
            <w:r>
              <w:rPr>
                <w:noProof/>
                <w:webHidden/>
              </w:rPr>
              <w:t>17</w:t>
            </w:r>
            <w:r>
              <w:rPr>
                <w:noProof/>
                <w:webHidden/>
              </w:rPr>
              <w:fldChar w:fldCharType="end"/>
            </w:r>
          </w:hyperlink>
        </w:p>
        <w:p w14:paraId="5E3056E4" w14:textId="463EC4EE" w:rsidR="00452285" w:rsidRDefault="00452285">
          <w:pPr>
            <w:pStyle w:val="Spistreci3"/>
            <w:rPr>
              <w:rFonts w:eastAsiaTheme="minorEastAsia" w:cstheme="minorBidi"/>
              <w:noProof/>
              <w:szCs w:val="22"/>
            </w:rPr>
          </w:pPr>
          <w:hyperlink w:anchor="_Toc45632260" w:history="1">
            <w:r w:rsidRPr="004F5D10">
              <w:rPr>
                <w:rStyle w:val="Hipercze"/>
                <w:noProof/>
              </w:rPr>
              <w:t>7.2</w:t>
            </w:r>
            <w:r>
              <w:rPr>
                <w:rFonts w:eastAsiaTheme="minorEastAsia" w:cstheme="minorBidi"/>
                <w:noProof/>
                <w:szCs w:val="22"/>
              </w:rPr>
              <w:tab/>
            </w:r>
            <w:r w:rsidRPr="004F5D10">
              <w:rPr>
                <w:rStyle w:val="Hipercze"/>
                <w:noProof/>
              </w:rPr>
              <w:t>Kanalizacja deszczowa</w:t>
            </w:r>
            <w:r>
              <w:rPr>
                <w:noProof/>
                <w:webHidden/>
              </w:rPr>
              <w:tab/>
            </w:r>
            <w:r>
              <w:rPr>
                <w:noProof/>
                <w:webHidden/>
              </w:rPr>
              <w:fldChar w:fldCharType="begin"/>
            </w:r>
            <w:r>
              <w:rPr>
                <w:noProof/>
                <w:webHidden/>
              </w:rPr>
              <w:instrText xml:space="preserve"> PAGEREF _Toc45632260 \h </w:instrText>
            </w:r>
            <w:r>
              <w:rPr>
                <w:noProof/>
                <w:webHidden/>
              </w:rPr>
            </w:r>
            <w:r>
              <w:rPr>
                <w:noProof/>
                <w:webHidden/>
              </w:rPr>
              <w:fldChar w:fldCharType="separate"/>
            </w:r>
            <w:r>
              <w:rPr>
                <w:noProof/>
                <w:webHidden/>
              </w:rPr>
              <w:t>17</w:t>
            </w:r>
            <w:r>
              <w:rPr>
                <w:noProof/>
                <w:webHidden/>
              </w:rPr>
              <w:fldChar w:fldCharType="end"/>
            </w:r>
          </w:hyperlink>
        </w:p>
        <w:p w14:paraId="3E4743EF" w14:textId="7F824CA1" w:rsidR="00020F29" w:rsidRPr="007E5D10" w:rsidRDefault="00DB6952" w:rsidP="00EF409A">
          <w:pPr>
            <w:tabs>
              <w:tab w:val="left" w:pos="2268"/>
              <w:tab w:val="left" w:pos="2835"/>
              <w:tab w:val="left" w:pos="13183"/>
            </w:tabs>
            <w:spacing w:line="276" w:lineRule="auto"/>
            <w:rPr>
              <w:rFonts w:cs="Tahoma"/>
              <w:b/>
              <w:bCs/>
            </w:rPr>
          </w:pPr>
          <w:r w:rsidRPr="00716C42">
            <w:rPr>
              <w:rFonts w:cs="Tahoma"/>
              <w:b/>
              <w:bCs/>
            </w:rPr>
            <w:fldChar w:fldCharType="end"/>
          </w:r>
        </w:p>
      </w:sdtContent>
    </w:sdt>
    <w:p w14:paraId="4F05F2AD" w14:textId="77777777" w:rsidR="002E075C" w:rsidRDefault="002E075C" w:rsidP="00EF409A">
      <w:pPr>
        <w:spacing w:line="276" w:lineRule="auto"/>
      </w:pPr>
    </w:p>
    <w:p w14:paraId="323BC24C" w14:textId="77777777" w:rsidR="00024EC6" w:rsidRDefault="00024EC6" w:rsidP="00EF409A">
      <w:pPr>
        <w:spacing w:line="276" w:lineRule="auto"/>
      </w:pPr>
    </w:p>
    <w:p w14:paraId="3999A338" w14:textId="77777777" w:rsidR="00024EC6" w:rsidRDefault="00024EC6" w:rsidP="00EF409A">
      <w:pPr>
        <w:spacing w:line="276" w:lineRule="auto"/>
      </w:pPr>
    </w:p>
    <w:p w14:paraId="56176B5E" w14:textId="77777777" w:rsidR="00024EC6" w:rsidRDefault="00024EC6" w:rsidP="00EF409A">
      <w:pPr>
        <w:spacing w:line="276" w:lineRule="auto"/>
      </w:pPr>
    </w:p>
    <w:p w14:paraId="5B7ECEB0" w14:textId="77777777" w:rsidR="00024EC6" w:rsidRDefault="00024EC6" w:rsidP="00EF409A">
      <w:pPr>
        <w:spacing w:line="276" w:lineRule="auto"/>
      </w:pPr>
    </w:p>
    <w:p w14:paraId="2ACC121A" w14:textId="77777777" w:rsidR="00ED14A7" w:rsidRDefault="00ED14A7" w:rsidP="00EF409A">
      <w:pPr>
        <w:spacing w:line="276" w:lineRule="auto"/>
      </w:pPr>
    </w:p>
    <w:p w14:paraId="71DF32F4" w14:textId="77777777" w:rsidR="009F5FB7" w:rsidRDefault="009F5FB7" w:rsidP="00EF409A">
      <w:pPr>
        <w:spacing w:line="276" w:lineRule="auto"/>
      </w:pPr>
    </w:p>
    <w:p w14:paraId="1AB2ADBC" w14:textId="77777777" w:rsidR="009F5FB7" w:rsidRDefault="009F5FB7" w:rsidP="00EF409A">
      <w:pPr>
        <w:spacing w:line="276" w:lineRule="auto"/>
      </w:pPr>
    </w:p>
    <w:p w14:paraId="53BFB8C6" w14:textId="6AA863B8" w:rsidR="009F5FB7" w:rsidRDefault="009F5FB7" w:rsidP="00EF409A">
      <w:pPr>
        <w:spacing w:line="276" w:lineRule="auto"/>
      </w:pPr>
    </w:p>
    <w:p w14:paraId="59067FA1" w14:textId="695B3201" w:rsidR="00BC2190" w:rsidRDefault="00BC2190" w:rsidP="00EF409A">
      <w:pPr>
        <w:spacing w:line="276" w:lineRule="auto"/>
      </w:pPr>
    </w:p>
    <w:p w14:paraId="275CF013" w14:textId="77777777" w:rsidR="00BC2190" w:rsidRDefault="00BC2190" w:rsidP="00EF409A">
      <w:pPr>
        <w:spacing w:line="276" w:lineRule="auto"/>
      </w:pPr>
    </w:p>
    <w:p w14:paraId="7D205599" w14:textId="77777777" w:rsidR="009F5FB7" w:rsidRDefault="009F5FB7" w:rsidP="00EF409A">
      <w:pPr>
        <w:spacing w:line="276" w:lineRule="auto"/>
      </w:pPr>
    </w:p>
    <w:p w14:paraId="5C80CE55" w14:textId="77777777" w:rsidR="009F5FB7" w:rsidRDefault="009F5FB7" w:rsidP="00EF409A">
      <w:pPr>
        <w:spacing w:line="276" w:lineRule="auto"/>
      </w:pPr>
    </w:p>
    <w:p w14:paraId="5478878B" w14:textId="77777777" w:rsidR="00FF5528" w:rsidRDefault="00FF5528" w:rsidP="00EF409A">
      <w:pPr>
        <w:spacing w:line="276" w:lineRule="auto"/>
      </w:pPr>
    </w:p>
    <w:p w14:paraId="2EF4B238" w14:textId="77777777" w:rsidR="009F5FB7" w:rsidRDefault="009F5FB7" w:rsidP="00EF409A">
      <w:pPr>
        <w:spacing w:line="276" w:lineRule="auto"/>
      </w:pPr>
      <w:r>
        <w:t>SPIS RYSUNKÓW</w:t>
      </w:r>
    </w:p>
    <w:tbl>
      <w:tblPr>
        <w:tblStyle w:val="Tabela-Siatka"/>
        <w:tblpPr w:leftFromText="141" w:rightFromText="141" w:vertAnchor="text" w:horzAnchor="margin" w:tblpY="200"/>
        <w:tblW w:w="8937" w:type="dxa"/>
        <w:tblLook w:val="04A0" w:firstRow="1" w:lastRow="0" w:firstColumn="1" w:lastColumn="0" w:noHBand="0" w:noVBand="1"/>
      </w:tblPr>
      <w:tblGrid>
        <w:gridCol w:w="1416"/>
        <w:gridCol w:w="6380"/>
        <w:gridCol w:w="1141"/>
      </w:tblGrid>
      <w:tr w:rsidR="009F5FB7" w14:paraId="5CC70B98" w14:textId="77777777" w:rsidTr="009F5FB7">
        <w:tc>
          <w:tcPr>
            <w:tcW w:w="1416" w:type="dxa"/>
            <w:shd w:val="clear" w:color="auto" w:fill="auto"/>
            <w:vAlign w:val="center"/>
          </w:tcPr>
          <w:p w14:paraId="7C65D632"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Nr rysunku</w:t>
            </w:r>
          </w:p>
        </w:tc>
        <w:tc>
          <w:tcPr>
            <w:tcW w:w="6380" w:type="dxa"/>
            <w:shd w:val="clear" w:color="auto" w:fill="auto"/>
            <w:vAlign w:val="center"/>
          </w:tcPr>
          <w:p w14:paraId="69D743C8"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Nazwa rysunku</w:t>
            </w:r>
          </w:p>
        </w:tc>
        <w:tc>
          <w:tcPr>
            <w:tcW w:w="1141" w:type="dxa"/>
            <w:shd w:val="clear" w:color="auto" w:fill="auto"/>
            <w:vAlign w:val="center"/>
          </w:tcPr>
          <w:p w14:paraId="0250472C"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Skala</w:t>
            </w:r>
          </w:p>
        </w:tc>
      </w:tr>
      <w:tr w:rsidR="009F5FB7" w14:paraId="0FFE1EF7" w14:textId="77777777" w:rsidTr="009F5FB7">
        <w:tc>
          <w:tcPr>
            <w:tcW w:w="1416" w:type="dxa"/>
            <w:shd w:val="clear" w:color="auto" w:fill="auto"/>
            <w:vAlign w:val="center"/>
          </w:tcPr>
          <w:p w14:paraId="5B14B14B"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01</w:t>
            </w:r>
          </w:p>
        </w:tc>
        <w:tc>
          <w:tcPr>
            <w:tcW w:w="6380" w:type="dxa"/>
            <w:shd w:val="clear" w:color="auto" w:fill="auto"/>
            <w:vAlign w:val="center"/>
          </w:tcPr>
          <w:p w14:paraId="43E26A61" w14:textId="77777777" w:rsidR="009F5FB7" w:rsidRPr="00260772"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Plan Sytuacyjny</w:t>
            </w:r>
          </w:p>
        </w:tc>
        <w:tc>
          <w:tcPr>
            <w:tcW w:w="1141" w:type="dxa"/>
            <w:shd w:val="clear" w:color="auto" w:fill="auto"/>
            <w:vAlign w:val="center"/>
          </w:tcPr>
          <w:p w14:paraId="6017E6CD"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1:</w:t>
            </w:r>
            <w:r>
              <w:rPr>
                <w:rFonts w:eastAsiaTheme="majorEastAsia" w:cs="Tahoma"/>
                <w:bCs/>
                <w:noProof/>
              </w:rPr>
              <w:t>5</w:t>
            </w:r>
            <w:r w:rsidRPr="00260772">
              <w:rPr>
                <w:rFonts w:eastAsiaTheme="majorEastAsia" w:cs="Tahoma"/>
                <w:bCs/>
                <w:noProof/>
              </w:rPr>
              <w:t>00</w:t>
            </w:r>
          </w:p>
        </w:tc>
      </w:tr>
      <w:tr w:rsidR="009F5FB7" w14:paraId="287DBB85" w14:textId="77777777" w:rsidTr="009F5FB7">
        <w:tc>
          <w:tcPr>
            <w:tcW w:w="1416" w:type="dxa"/>
            <w:shd w:val="clear" w:color="auto" w:fill="auto"/>
            <w:vAlign w:val="center"/>
          </w:tcPr>
          <w:p w14:paraId="22F6B110"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2</w:t>
            </w:r>
          </w:p>
        </w:tc>
        <w:tc>
          <w:tcPr>
            <w:tcW w:w="6380" w:type="dxa"/>
            <w:shd w:val="clear" w:color="auto" w:fill="auto"/>
            <w:vAlign w:val="center"/>
          </w:tcPr>
          <w:p w14:paraId="6CF389A7" w14:textId="77777777" w:rsidR="009F5FB7" w:rsidRPr="00260772"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 xml:space="preserve">Plan Sytuacyjny – uszczegółowienie </w:t>
            </w:r>
          </w:p>
        </w:tc>
        <w:tc>
          <w:tcPr>
            <w:tcW w:w="1141" w:type="dxa"/>
            <w:shd w:val="clear" w:color="auto" w:fill="auto"/>
            <w:vAlign w:val="center"/>
          </w:tcPr>
          <w:p w14:paraId="55F4B983"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1:250</w:t>
            </w:r>
          </w:p>
        </w:tc>
      </w:tr>
      <w:tr w:rsidR="009F5FB7" w14:paraId="2AACFD10" w14:textId="77777777" w:rsidTr="009F5FB7">
        <w:tc>
          <w:tcPr>
            <w:tcW w:w="1416" w:type="dxa"/>
            <w:shd w:val="clear" w:color="auto" w:fill="auto"/>
            <w:vAlign w:val="center"/>
          </w:tcPr>
          <w:p w14:paraId="7A8FAA7D"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02</w:t>
            </w:r>
          </w:p>
        </w:tc>
        <w:tc>
          <w:tcPr>
            <w:tcW w:w="6380" w:type="dxa"/>
            <w:shd w:val="clear" w:color="auto" w:fill="auto"/>
            <w:vAlign w:val="center"/>
          </w:tcPr>
          <w:p w14:paraId="748C810E" w14:textId="77777777" w:rsidR="009F5FB7" w:rsidRPr="00260772"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Profil podłużny kan.sanitarnej</w:t>
            </w:r>
          </w:p>
        </w:tc>
        <w:tc>
          <w:tcPr>
            <w:tcW w:w="1141" w:type="dxa"/>
            <w:shd w:val="clear" w:color="auto" w:fill="auto"/>
            <w:vAlign w:val="center"/>
          </w:tcPr>
          <w:p w14:paraId="4D3FFBD5"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1:100</w:t>
            </w:r>
            <w:r>
              <w:rPr>
                <w:rFonts w:eastAsiaTheme="majorEastAsia" w:cs="Tahoma"/>
                <w:bCs/>
                <w:noProof/>
              </w:rPr>
              <w:t>/200</w:t>
            </w:r>
          </w:p>
        </w:tc>
      </w:tr>
      <w:tr w:rsidR="009F5FB7" w14:paraId="7EED7DF4" w14:textId="77777777" w:rsidTr="009F5FB7">
        <w:tc>
          <w:tcPr>
            <w:tcW w:w="1416" w:type="dxa"/>
            <w:shd w:val="clear" w:color="auto" w:fill="auto"/>
            <w:vAlign w:val="center"/>
          </w:tcPr>
          <w:p w14:paraId="49750AC1"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03</w:t>
            </w:r>
          </w:p>
        </w:tc>
        <w:tc>
          <w:tcPr>
            <w:tcW w:w="6380" w:type="dxa"/>
            <w:shd w:val="clear" w:color="auto" w:fill="auto"/>
            <w:vAlign w:val="center"/>
          </w:tcPr>
          <w:p w14:paraId="2A2A73F1" w14:textId="77777777" w:rsidR="009F5FB7" w:rsidRPr="00260772"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Profil podłużny kan.deszczowej cz.I</w:t>
            </w:r>
          </w:p>
        </w:tc>
        <w:tc>
          <w:tcPr>
            <w:tcW w:w="1141" w:type="dxa"/>
            <w:shd w:val="clear" w:color="auto" w:fill="auto"/>
            <w:vAlign w:val="center"/>
          </w:tcPr>
          <w:p w14:paraId="39AEB89F"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1:100</w:t>
            </w:r>
            <w:r>
              <w:rPr>
                <w:rFonts w:eastAsiaTheme="majorEastAsia" w:cs="Tahoma"/>
                <w:bCs/>
                <w:noProof/>
              </w:rPr>
              <w:t>/200</w:t>
            </w:r>
          </w:p>
        </w:tc>
      </w:tr>
      <w:tr w:rsidR="009F5FB7" w14:paraId="1D2C67A9" w14:textId="77777777" w:rsidTr="009F5FB7">
        <w:tc>
          <w:tcPr>
            <w:tcW w:w="1416" w:type="dxa"/>
            <w:shd w:val="clear" w:color="auto" w:fill="auto"/>
            <w:vAlign w:val="center"/>
          </w:tcPr>
          <w:p w14:paraId="780603CE"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4</w:t>
            </w:r>
          </w:p>
        </w:tc>
        <w:tc>
          <w:tcPr>
            <w:tcW w:w="6380" w:type="dxa"/>
            <w:shd w:val="clear" w:color="auto" w:fill="auto"/>
            <w:vAlign w:val="center"/>
          </w:tcPr>
          <w:p w14:paraId="19CCF3F1" w14:textId="77777777" w:rsidR="009F5FB7" w:rsidRPr="00260772"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Profil podłużny kan.deszczowej cz.II</w:t>
            </w:r>
          </w:p>
        </w:tc>
        <w:tc>
          <w:tcPr>
            <w:tcW w:w="1141" w:type="dxa"/>
            <w:shd w:val="clear" w:color="auto" w:fill="auto"/>
            <w:vAlign w:val="center"/>
          </w:tcPr>
          <w:p w14:paraId="66B73300"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1:100</w:t>
            </w:r>
            <w:r>
              <w:rPr>
                <w:rFonts w:eastAsiaTheme="majorEastAsia" w:cs="Tahoma"/>
                <w:bCs/>
                <w:noProof/>
              </w:rPr>
              <w:t>/200</w:t>
            </w:r>
          </w:p>
        </w:tc>
      </w:tr>
      <w:tr w:rsidR="009F5FB7" w14:paraId="56126DCE" w14:textId="77777777" w:rsidTr="009F5FB7">
        <w:tc>
          <w:tcPr>
            <w:tcW w:w="1416" w:type="dxa"/>
            <w:shd w:val="clear" w:color="auto" w:fill="auto"/>
            <w:vAlign w:val="center"/>
          </w:tcPr>
          <w:p w14:paraId="4B917E02" w14:textId="77777777" w:rsidR="009F5FB7" w:rsidRPr="00260772"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5</w:t>
            </w:r>
          </w:p>
        </w:tc>
        <w:tc>
          <w:tcPr>
            <w:tcW w:w="6380" w:type="dxa"/>
            <w:shd w:val="clear" w:color="auto" w:fill="auto"/>
            <w:vAlign w:val="center"/>
          </w:tcPr>
          <w:p w14:paraId="279BF4BC" w14:textId="77777777" w:rsidR="009F5FB7" w:rsidRPr="00260772"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Profil podłużny kan.deszczowej cz.III</w:t>
            </w:r>
          </w:p>
        </w:tc>
        <w:tc>
          <w:tcPr>
            <w:tcW w:w="1141" w:type="dxa"/>
            <w:shd w:val="clear" w:color="auto" w:fill="auto"/>
            <w:vAlign w:val="center"/>
          </w:tcPr>
          <w:p w14:paraId="25089A41" w14:textId="77777777" w:rsidR="009F5FB7" w:rsidRPr="00260772" w:rsidRDefault="009F5FB7" w:rsidP="009F5FB7">
            <w:pPr>
              <w:tabs>
                <w:tab w:val="left" w:pos="709"/>
                <w:tab w:val="left" w:pos="9214"/>
              </w:tabs>
              <w:spacing w:line="276" w:lineRule="auto"/>
              <w:jc w:val="center"/>
              <w:rPr>
                <w:rFonts w:eastAsiaTheme="majorEastAsia" w:cs="Tahoma"/>
                <w:bCs/>
                <w:noProof/>
              </w:rPr>
            </w:pPr>
            <w:r w:rsidRPr="00260772">
              <w:rPr>
                <w:rFonts w:eastAsiaTheme="majorEastAsia" w:cs="Tahoma"/>
                <w:bCs/>
                <w:noProof/>
              </w:rPr>
              <w:t>1:100</w:t>
            </w:r>
            <w:r>
              <w:rPr>
                <w:rFonts w:eastAsiaTheme="majorEastAsia" w:cs="Tahoma"/>
                <w:bCs/>
                <w:noProof/>
              </w:rPr>
              <w:t>/200</w:t>
            </w:r>
          </w:p>
        </w:tc>
      </w:tr>
      <w:tr w:rsidR="009F5FB7" w14:paraId="156DC352" w14:textId="77777777" w:rsidTr="009F5FB7">
        <w:tc>
          <w:tcPr>
            <w:tcW w:w="1416" w:type="dxa"/>
            <w:shd w:val="clear" w:color="auto" w:fill="auto"/>
            <w:vAlign w:val="center"/>
          </w:tcPr>
          <w:p w14:paraId="1C0B4889" w14:textId="77777777" w:rsidR="009F5FB7"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6</w:t>
            </w:r>
          </w:p>
        </w:tc>
        <w:tc>
          <w:tcPr>
            <w:tcW w:w="6380" w:type="dxa"/>
            <w:shd w:val="clear" w:color="auto" w:fill="auto"/>
            <w:vAlign w:val="center"/>
          </w:tcPr>
          <w:p w14:paraId="77EA7B4B" w14:textId="77777777" w:rsidR="009F5FB7"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Szczegół studni retencyjnej</w:t>
            </w:r>
          </w:p>
        </w:tc>
        <w:tc>
          <w:tcPr>
            <w:tcW w:w="1141" w:type="dxa"/>
            <w:shd w:val="clear" w:color="auto" w:fill="auto"/>
            <w:vAlign w:val="center"/>
          </w:tcPr>
          <w:p w14:paraId="7988F00B" w14:textId="77777777" w:rsidR="009F5FB7" w:rsidRPr="00260772" w:rsidRDefault="00FF5528" w:rsidP="009F5FB7">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9F5FB7" w14:paraId="7507028D" w14:textId="77777777" w:rsidTr="009F5FB7">
        <w:tc>
          <w:tcPr>
            <w:tcW w:w="1416" w:type="dxa"/>
            <w:shd w:val="clear" w:color="auto" w:fill="auto"/>
            <w:vAlign w:val="center"/>
          </w:tcPr>
          <w:p w14:paraId="2EEAD4DE" w14:textId="77777777" w:rsidR="009F5FB7"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7</w:t>
            </w:r>
          </w:p>
        </w:tc>
        <w:tc>
          <w:tcPr>
            <w:tcW w:w="6380" w:type="dxa"/>
            <w:shd w:val="clear" w:color="auto" w:fill="auto"/>
            <w:vAlign w:val="center"/>
          </w:tcPr>
          <w:p w14:paraId="01F50558" w14:textId="77777777" w:rsidR="009F5FB7"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Schemat pompowni</w:t>
            </w:r>
          </w:p>
        </w:tc>
        <w:tc>
          <w:tcPr>
            <w:tcW w:w="1141" w:type="dxa"/>
            <w:shd w:val="clear" w:color="auto" w:fill="auto"/>
            <w:vAlign w:val="center"/>
          </w:tcPr>
          <w:p w14:paraId="2FDAB964" w14:textId="77777777" w:rsidR="009F5FB7" w:rsidRPr="00260772" w:rsidRDefault="00FF5528" w:rsidP="009F5FB7">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9F5FB7" w14:paraId="5A42FC66" w14:textId="77777777" w:rsidTr="009F5FB7">
        <w:tc>
          <w:tcPr>
            <w:tcW w:w="1416" w:type="dxa"/>
            <w:shd w:val="clear" w:color="auto" w:fill="auto"/>
            <w:vAlign w:val="center"/>
          </w:tcPr>
          <w:p w14:paraId="28F9C82C" w14:textId="77777777" w:rsidR="009F5FB7"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8</w:t>
            </w:r>
          </w:p>
        </w:tc>
        <w:tc>
          <w:tcPr>
            <w:tcW w:w="6380" w:type="dxa"/>
            <w:shd w:val="clear" w:color="auto" w:fill="auto"/>
            <w:vAlign w:val="center"/>
          </w:tcPr>
          <w:p w14:paraId="1180F7A9" w14:textId="77777777" w:rsidR="009F5FB7"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 xml:space="preserve">Schemat separatora </w:t>
            </w:r>
          </w:p>
        </w:tc>
        <w:tc>
          <w:tcPr>
            <w:tcW w:w="1141" w:type="dxa"/>
            <w:shd w:val="clear" w:color="auto" w:fill="auto"/>
            <w:vAlign w:val="center"/>
          </w:tcPr>
          <w:p w14:paraId="1BA9C04D" w14:textId="77777777" w:rsidR="009F5FB7" w:rsidRPr="00260772" w:rsidRDefault="00FF5528" w:rsidP="009F5FB7">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9F5FB7" w14:paraId="1812B792" w14:textId="77777777" w:rsidTr="009F5FB7">
        <w:tc>
          <w:tcPr>
            <w:tcW w:w="1416" w:type="dxa"/>
            <w:shd w:val="clear" w:color="auto" w:fill="auto"/>
            <w:vAlign w:val="center"/>
          </w:tcPr>
          <w:p w14:paraId="56D9B842" w14:textId="77777777" w:rsidR="009F5FB7"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w:t>
            </w:r>
            <w:r w:rsidRPr="00260772">
              <w:rPr>
                <w:rFonts w:eastAsiaTheme="majorEastAsia" w:cs="Tahoma"/>
                <w:bCs/>
                <w:noProof/>
              </w:rPr>
              <w:t>0</w:t>
            </w:r>
            <w:r>
              <w:rPr>
                <w:rFonts w:eastAsiaTheme="majorEastAsia" w:cs="Tahoma"/>
                <w:bCs/>
                <w:noProof/>
              </w:rPr>
              <w:t>9</w:t>
            </w:r>
          </w:p>
        </w:tc>
        <w:tc>
          <w:tcPr>
            <w:tcW w:w="6380" w:type="dxa"/>
            <w:shd w:val="clear" w:color="auto" w:fill="auto"/>
            <w:vAlign w:val="center"/>
          </w:tcPr>
          <w:p w14:paraId="797EA8B2" w14:textId="77777777" w:rsidR="009F5FB7"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Schemat studni</w:t>
            </w:r>
          </w:p>
        </w:tc>
        <w:tc>
          <w:tcPr>
            <w:tcW w:w="1141" w:type="dxa"/>
            <w:shd w:val="clear" w:color="auto" w:fill="auto"/>
            <w:vAlign w:val="center"/>
          </w:tcPr>
          <w:p w14:paraId="0B1AA403" w14:textId="77777777" w:rsidR="009F5FB7" w:rsidRPr="00260772" w:rsidRDefault="00FF5528" w:rsidP="009F5FB7">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9F5FB7" w14:paraId="7A2D4F50" w14:textId="77777777" w:rsidTr="009F5FB7">
        <w:tc>
          <w:tcPr>
            <w:tcW w:w="1416" w:type="dxa"/>
            <w:shd w:val="clear" w:color="auto" w:fill="auto"/>
            <w:vAlign w:val="center"/>
          </w:tcPr>
          <w:p w14:paraId="21192386" w14:textId="77777777" w:rsidR="009F5FB7"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ZG10</w:t>
            </w:r>
          </w:p>
        </w:tc>
        <w:tc>
          <w:tcPr>
            <w:tcW w:w="6380" w:type="dxa"/>
            <w:shd w:val="clear" w:color="auto" w:fill="auto"/>
            <w:vAlign w:val="center"/>
          </w:tcPr>
          <w:p w14:paraId="5C748A18" w14:textId="77777777" w:rsidR="009F5FB7"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Schemat wpustu</w:t>
            </w:r>
          </w:p>
        </w:tc>
        <w:tc>
          <w:tcPr>
            <w:tcW w:w="1141" w:type="dxa"/>
            <w:shd w:val="clear" w:color="auto" w:fill="auto"/>
            <w:vAlign w:val="center"/>
          </w:tcPr>
          <w:p w14:paraId="7DE2A051" w14:textId="77777777" w:rsidR="009F5FB7" w:rsidRPr="00260772" w:rsidRDefault="00FF5528" w:rsidP="009F5FB7">
            <w:pPr>
              <w:tabs>
                <w:tab w:val="left" w:pos="709"/>
                <w:tab w:val="left" w:pos="9214"/>
              </w:tabs>
              <w:spacing w:line="276" w:lineRule="auto"/>
              <w:jc w:val="center"/>
              <w:rPr>
                <w:rFonts w:eastAsiaTheme="majorEastAsia" w:cs="Tahoma"/>
                <w:bCs/>
                <w:noProof/>
              </w:rPr>
            </w:pPr>
            <w:r>
              <w:rPr>
                <w:rFonts w:eastAsiaTheme="majorEastAsia" w:cs="Tahoma"/>
                <w:bCs/>
                <w:noProof/>
              </w:rPr>
              <w:t>-</w:t>
            </w:r>
          </w:p>
        </w:tc>
      </w:tr>
      <w:tr w:rsidR="009F5FB7" w14:paraId="6DB443F2" w14:textId="77777777" w:rsidTr="009F5FB7">
        <w:tc>
          <w:tcPr>
            <w:tcW w:w="1416" w:type="dxa"/>
            <w:shd w:val="clear" w:color="auto" w:fill="auto"/>
            <w:vAlign w:val="center"/>
          </w:tcPr>
          <w:p w14:paraId="3748B510" w14:textId="77777777" w:rsidR="009F5FB7" w:rsidRDefault="009F5FB7" w:rsidP="009F5FB7">
            <w:pPr>
              <w:tabs>
                <w:tab w:val="left" w:pos="709"/>
                <w:tab w:val="left" w:pos="9214"/>
              </w:tabs>
              <w:spacing w:line="276" w:lineRule="auto"/>
              <w:jc w:val="center"/>
              <w:rPr>
                <w:rFonts w:eastAsiaTheme="majorEastAsia" w:cs="Tahoma"/>
                <w:bCs/>
                <w:noProof/>
              </w:rPr>
            </w:pPr>
            <w:r>
              <w:rPr>
                <w:rFonts w:eastAsiaTheme="majorEastAsia" w:cs="Tahoma"/>
                <w:bCs/>
                <w:noProof/>
              </w:rPr>
              <w:t>ZG11</w:t>
            </w:r>
          </w:p>
        </w:tc>
        <w:tc>
          <w:tcPr>
            <w:tcW w:w="6380" w:type="dxa"/>
            <w:shd w:val="clear" w:color="auto" w:fill="auto"/>
            <w:vAlign w:val="center"/>
          </w:tcPr>
          <w:p w14:paraId="7B56EA2B" w14:textId="77777777" w:rsidR="009F5FB7" w:rsidRDefault="009F5FB7" w:rsidP="009F5FB7">
            <w:pPr>
              <w:tabs>
                <w:tab w:val="left" w:pos="709"/>
                <w:tab w:val="left" w:pos="9214"/>
              </w:tabs>
              <w:spacing w:line="276" w:lineRule="auto"/>
              <w:rPr>
                <w:rFonts w:eastAsiaTheme="majorEastAsia" w:cs="Tahoma"/>
                <w:bCs/>
                <w:noProof/>
              </w:rPr>
            </w:pPr>
            <w:r>
              <w:rPr>
                <w:rFonts w:eastAsiaTheme="majorEastAsia" w:cs="Tahoma"/>
                <w:bCs/>
                <w:noProof/>
              </w:rPr>
              <w:t>Schemat poadownia kanałów</w:t>
            </w:r>
          </w:p>
        </w:tc>
        <w:tc>
          <w:tcPr>
            <w:tcW w:w="1141" w:type="dxa"/>
            <w:shd w:val="clear" w:color="auto" w:fill="auto"/>
            <w:vAlign w:val="center"/>
          </w:tcPr>
          <w:p w14:paraId="50627F23" w14:textId="77777777" w:rsidR="009F5FB7" w:rsidRPr="00260772" w:rsidRDefault="00FF5528" w:rsidP="009F5FB7">
            <w:pPr>
              <w:tabs>
                <w:tab w:val="left" w:pos="709"/>
                <w:tab w:val="left" w:pos="9214"/>
              </w:tabs>
              <w:spacing w:line="276" w:lineRule="auto"/>
              <w:jc w:val="center"/>
              <w:rPr>
                <w:rFonts w:eastAsiaTheme="majorEastAsia" w:cs="Tahoma"/>
                <w:bCs/>
                <w:noProof/>
              </w:rPr>
            </w:pPr>
            <w:r>
              <w:rPr>
                <w:rFonts w:eastAsiaTheme="majorEastAsia" w:cs="Tahoma"/>
                <w:bCs/>
                <w:noProof/>
              </w:rPr>
              <w:t>-</w:t>
            </w:r>
          </w:p>
        </w:tc>
      </w:tr>
    </w:tbl>
    <w:p w14:paraId="379F79C6" w14:textId="77777777" w:rsidR="00ED14A7" w:rsidRDefault="00ED14A7" w:rsidP="00EF409A">
      <w:pPr>
        <w:spacing w:line="276" w:lineRule="auto"/>
      </w:pPr>
    </w:p>
    <w:p w14:paraId="7C0F7944" w14:textId="77777777" w:rsidR="009F5FB7" w:rsidRDefault="009F5FB7" w:rsidP="00EF409A">
      <w:pPr>
        <w:spacing w:line="276" w:lineRule="auto"/>
      </w:pPr>
    </w:p>
    <w:p w14:paraId="78AC2BD2" w14:textId="77777777" w:rsidR="009F5FB7" w:rsidRDefault="009F5FB7" w:rsidP="00EF409A">
      <w:pPr>
        <w:spacing w:line="276" w:lineRule="auto"/>
      </w:pPr>
    </w:p>
    <w:p w14:paraId="001A1CE4" w14:textId="77777777" w:rsidR="009F5FB7" w:rsidRDefault="009F5FB7" w:rsidP="00EF409A">
      <w:pPr>
        <w:spacing w:line="276" w:lineRule="auto"/>
      </w:pPr>
    </w:p>
    <w:p w14:paraId="04D30536" w14:textId="77777777" w:rsidR="009F5FB7" w:rsidRDefault="009F5FB7" w:rsidP="00EF409A">
      <w:pPr>
        <w:spacing w:line="276" w:lineRule="auto"/>
      </w:pPr>
    </w:p>
    <w:p w14:paraId="2E7BACCE" w14:textId="77777777" w:rsidR="009F5FB7" w:rsidRDefault="009F5FB7" w:rsidP="00EF409A">
      <w:pPr>
        <w:spacing w:line="276" w:lineRule="auto"/>
      </w:pPr>
    </w:p>
    <w:p w14:paraId="59A127EC" w14:textId="77777777" w:rsidR="009F5FB7" w:rsidRDefault="009F5FB7" w:rsidP="00EF409A">
      <w:pPr>
        <w:spacing w:line="276" w:lineRule="auto"/>
      </w:pPr>
    </w:p>
    <w:p w14:paraId="16856E87" w14:textId="77777777" w:rsidR="009F5FB7" w:rsidRDefault="009F5FB7" w:rsidP="00EF409A">
      <w:pPr>
        <w:spacing w:line="276" w:lineRule="auto"/>
      </w:pPr>
    </w:p>
    <w:p w14:paraId="17EDEE7D" w14:textId="77777777" w:rsidR="009F5FB7" w:rsidRDefault="009F5FB7" w:rsidP="00EF409A">
      <w:pPr>
        <w:spacing w:line="276" w:lineRule="auto"/>
      </w:pPr>
    </w:p>
    <w:p w14:paraId="1DE2E2CA" w14:textId="77777777" w:rsidR="009F5FB7" w:rsidRDefault="009F5FB7" w:rsidP="00EF409A">
      <w:pPr>
        <w:spacing w:line="276" w:lineRule="auto"/>
      </w:pPr>
    </w:p>
    <w:p w14:paraId="24232DC3" w14:textId="77777777" w:rsidR="009F5FB7" w:rsidRDefault="009F5FB7" w:rsidP="00EF409A">
      <w:pPr>
        <w:spacing w:line="276" w:lineRule="auto"/>
      </w:pPr>
    </w:p>
    <w:p w14:paraId="749F452A" w14:textId="77777777" w:rsidR="009F5FB7" w:rsidRDefault="009F5FB7" w:rsidP="00EF409A">
      <w:pPr>
        <w:spacing w:line="276" w:lineRule="auto"/>
      </w:pPr>
    </w:p>
    <w:p w14:paraId="1D2D465C" w14:textId="77777777" w:rsidR="009F5FB7" w:rsidRDefault="009F5FB7" w:rsidP="00EF409A">
      <w:pPr>
        <w:spacing w:line="276" w:lineRule="auto"/>
      </w:pPr>
    </w:p>
    <w:p w14:paraId="6CF0F2B0" w14:textId="77777777" w:rsidR="009F5FB7" w:rsidRDefault="009F5FB7" w:rsidP="00EF409A">
      <w:pPr>
        <w:spacing w:line="276" w:lineRule="auto"/>
      </w:pPr>
    </w:p>
    <w:p w14:paraId="729B3DC6" w14:textId="77777777" w:rsidR="009F5FB7" w:rsidRDefault="009F5FB7" w:rsidP="00EF409A">
      <w:pPr>
        <w:spacing w:line="276" w:lineRule="auto"/>
      </w:pPr>
    </w:p>
    <w:p w14:paraId="489DCE3D" w14:textId="77777777" w:rsidR="009F5FB7" w:rsidRDefault="009F5FB7" w:rsidP="00EF409A">
      <w:pPr>
        <w:spacing w:line="276" w:lineRule="auto"/>
      </w:pPr>
    </w:p>
    <w:p w14:paraId="68FDD6FE" w14:textId="77777777" w:rsidR="009F5FB7" w:rsidRDefault="009F5FB7" w:rsidP="00EF409A">
      <w:pPr>
        <w:spacing w:line="276" w:lineRule="auto"/>
      </w:pPr>
    </w:p>
    <w:p w14:paraId="6D2DD07F" w14:textId="77777777" w:rsidR="009F5FB7" w:rsidRDefault="009F5FB7" w:rsidP="00EF409A">
      <w:pPr>
        <w:spacing w:line="276" w:lineRule="auto"/>
      </w:pPr>
    </w:p>
    <w:p w14:paraId="11A48C81" w14:textId="77777777" w:rsidR="009F5FB7" w:rsidRDefault="009F5FB7" w:rsidP="00EF409A">
      <w:pPr>
        <w:spacing w:line="276" w:lineRule="auto"/>
      </w:pPr>
    </w:p>
    <w:p w14:paraId="70AEE7C8" w14:textId="77777777" w:rsidR="009F5FB7" w:rsidRDefault="009F5FB7" w:rsidP="00EF409A">
      <w:pPr>
        <w:spacing w:line="276" w:lineRule="auto"/>
      </w:pPr>
    </w:p>
    <w:p w14:paraId="00FEE955" w14:textId="77777777" w:rsidR="009F5FB7" w:rsidRDefault="009F5FB7" w:rsidP="00EF409A">
      <w:pPr>
        <w:spacing w:line="276" w:lineRule="auto"/>
      </w:pPr>
    </w:p>
    <w:p w14:paraId="4E4A1727" w14:textId="77777777" w:rsidR="009F5FB7" w:rsidRDefault="009F5FB7" w:rsidP="00EF409A">
      <w:pPr>
        <w:spacing w:line="276" w:lineRule="auto"/>
      </w:pPr>
    </w:p>
    <w:p w14:paraId="0B6712A2" w14:textId="77777777" w:rsidR="009F5FB7" w:rsidRDefault="009F5FB7" w:rsidP="00EF409A">
      <w:pPr>
        <w:spacing w:line="276" w:lineRule="auto"/>
      </w:pPr>
    </w:p>
    <w:p w14:paraId="0C42792B" w14:textId="77777777" w:rsidR="009F5FB7" w:rsidRDefault="009F5FB7" w:rsidP="00EF409A">
      <w:pPr>
        <w:spacing w:line="276" w:lineRule="auto"/>
      </w:pPr>
    </w:p>
    <w:p w14:paraId="6D2F0F74" w14:textId="77777777" w:rsidR="009F5FB7" w:rsidRDefault="009F5FB7" w:rsidP="00EF409A">
      <w:pPr>
        <w:spacing w:line="276" w:lineRule="auto"/>
      </w:pPr>
    </w:p>
    <w:p w14:paraId="4170D51E" w14:textId="77777777" w:rsidR="009F5FB7" w:rsidRDefault="009F5FB7" w:rsidP="00EF409A">
      <w:pPr>
        <w:spacing w:line="276" w:lineRule="auto"/>
      </w:pPr>
    </w:p>
    <w:p w14:paraId="20ACC308" w14:textId="77777777" w:rsidR="009F5FB7" w:rsidRDefault="009F5FB7" w:rsidP="00EF409A">
      <w:pPr>
        <w:spacing w:line="276" w:lineRule="auto"/>
      </w:pPr>
    </w:p>
    <w:p w14:paraId="1EC2C94C" w14:textId="77777777" w:rsidR="009F5FB7" w:rsidRDefault="009F5FB7" w:rsidP="00EF409A">
      <w:pPr>
        <w:spacing w:line="276" w:lineRule="auto"/>
      </w:pPr>
    </w:p>
    <w:p w14:paraId="31B135B6" w14:textId="77777777" w:rsidR="009F5FB7" w:rsidRDefault="009F5FB7" w:rsidP="00EF409A">
      <w:pPr>
        <w:spacing w:line="276" w:lineRule="auto"/>
      </w:pPr>
    </w:p>
    <w:p w14:paraId="76665D6E" w14:textId="77777777" w:rsidR="009F5FB7" w:rsidRDefault="009F5FB7" w:rsidP="00EF409A">
      <w:pPr>
        <w:spacing w:line="276" w:lineRule="auto"/>
      </w:pPr>
    </w:p>
    <w:p w14:paraId="501B4EC1" w14:textId="77777777" w:rsidR="009F5FB7" w:rsidRDefault="009F5FB7" w:rsidP="00EF409A">
      <w:pPr>
        <w:spacing w:line="276" w:lineRule="auto"/>
      </w:pPr>
    </w:p>
    <w:p w14:paraId="42A91D73" w14:textId="77777777" w:rsidR="009F5FB7" w:rsidRDefault="009F5FB7" w:rsidP="00EF409A">
      <w:pPr>
        <w:spacing w:line="276" w:lineRule="auto"/>
      </w:pPr>
    </w:p>
    <w:p w14:paraId="6CDBAEB9" w14:textId="77777777" w:rsidR="009F5FB7" w:rsidRDefault="009F5FB7" w:rsidP="00EF409A">
      <w:pPr>
        <w:spacing w:line="276" w:lineRule="auto"/>
      </w:pPr>
    </w:p>
    <w:p w14:paraId="42CAE944" w14:textId="77777777" w:rsidR="009F5FB7" w:rsidRDefault="009F5FB7" w:rsidP="00EF409A">
      <w:pPr>
        <w:spacing w:line="276" w:lineRule="auto"/>
      </w:pPr>
    </w:p>
    <w:p w14:paraId="7D63AB7E" w14:textId="77777777" w:rsidR="009F5FB7" w:rsidRDefault="009F5FB7" w:rsidP="00EF409A">
      <w:pPr>
        <w:spacing w:line="276" w:lineRule="auto"/>
      </w:pPr>
    </w:p>
    <w:p w14:paraId="73B70026" w14:textId="77777777" w:rsidR="009F5FB7" w:rsidRDefault="009F5FB7" w:rsidP="00EF409A">
      <w:pPr>
        <w:spacing w:line="276" w:lineRule="auto"/>
      </w:pPr>
    </w:p>
    <w:p w14:paraId="4E8DA9EA" w14:textId="77777777" w:rsidR="009F5FB7" w:rsidRDefault="009F5FB7" w:rsidP="00EF409A">
      <w:pPr>
        <w:spacing w:line="276" w:lineRule="auto"/>
      </w:pPr>
    </w:p>
    <w:p w14:paraId="2BBC5671" w14:textId="77777777" w:rsidR="009F5FB7" w:rsidRDefault="009F5FB7" w:rsidP="00EF409A">
      <w:pPr>
        <w:spacing w:line="276" w:lineRule="auto"/>
      </w:pPr>
    </w:p>
    <w:p w14:paraId="734CFE1F" w14:textId="77777777" w:rsidR="009F5FB7" w:rsidRDefault="009F5FB7" w:rsidP="00EF409A">
      <w:pPr>
        <w:spacing w:line="276" w:lineRule="auto"/>
      </w:pPr>
    </w:p>
    <w:p w14:paraId="6BBDD9A1" w14:textId="77777777" w:rsidR="00ED14A7" w:rsidRDefault="00ED14A7" w:rsidP="00EF409A">
      <w:pPr>
        <w:spacing w:line="276" w:lineRule="auto"/>
      </w:pPr>
    </w:p>
    <w:p w14:paraId="6D52E4C1" w14:textId="77777777" w:rsidR="00ED14A7" w:rsidRDefault="00ED14A7" w:rsidP="00EF409A">
      <w:pPr>
        <w:spacing w:line="276" w:lineRule="auto"/>
      </w:pPr>
    </w:p>
    <w:p w14:paraId="201EB647" w14:textId="77777777" w:rsidR="00015AD2" w:rsidRPr="00015AD2" w:rsidRDefault="00015AD2" w:rsidP="00EF409A">
      <w:pPr>
        <w:spacing w:line="276" w:lineRule="auto"/>
      </w:pPr>
    </w:p>
    <w:p w14:paraId="55438680" w14:textId="77777777" w:rsidR="00133787" w:rsidRPr="000A10EA" w:rsidRDefault="00020F29" w:rsidP="00EF409A">
      <w:pPr>
        <w:pStyle w:val="Nagwek1"/>
        <w:spacing w:line="276" w:lineRule="auto"/>
        <w:rPr>
          <w:sz w:val="28"/>
        </w:rPr>
      </w:pPr>
      <w:bookmarkStart w:id="8" w:name="_Toc39866343"/>
      <w:bookmarkStart w:id="9" w:name="_Toc45630420"/>
      <w:bookmarkStart w:id="10" w:name="_Toc45632239"/>
      <w:r w:rsidRPr="000A10EA">
        <w:rPr>
          <w:sz w:val="28"/>
        </w:rPr>
        <w:t>CZĘŚĆ OPISOWA</w:t>
      </w:r>
      <w:bookmarkEnd w:id="8"/>
      <w:bookmarkEnd w:id="9"/>
      <w:bookmarkEnd w:id="10"/>
    </w:p>
    <w:p w14:paraId="1A8BCBFF" w14:textId="77777777" w:rsidR="0027292F" w:rsidRDefault="0027292F" w:rsidP="00EF409A">
      <w:pPr>
        <w:pStyle w:val="Nagwek2"/>
        <w:spacing w:line="276" w:lineRule="auto"/>
      </w:pPr>
      <w:bookmarkStart w:id="11" w:name="_Toc391594916"/>
      <w:bookmarkStart w:id="12" w:name="_Toc391596083"/>
      <w:bookmarkStart w:id="13" w:name="_Toc45632240"/>
      <w:r w:rsidRPr="00133787">
        <w:t>Podstawy opracowania</w:t>
      </w:r>
      <w:bookmarkEnd w:id="11"/>
      <w:bookmarkEnd w:id="12"/>
      <w:bookmarkEnd w:id="13"/>
      <w:r w:rsidRPr="00133787">
        <w:t xml:space="preserve"> </w:t>
      </w:r>
    </w:p>
    <w:p w14:paraId="001DB3E8" w14:textId="77777777" w:rsidR="0027292F" w:rsidRPr="00A441D5" w:rsidRDefault="0027292F" w:rsidP="00360594">
      <w:pPr>
        <w:pStyle w:val="Akapitzlist"/>
        <w:numPr>
          <w:ilvl w:val="0"/>
          <w:numId w:val="3"/>
        </w:numPr>
        <w:tabs>
          <w:tab w:val="left" w:pos="0"/>
        </w:tabs>
        <w:spacing w:line="276" w:lineRule="auto"/>
        <w:ind w:left="426" w:hanging="426"/>
        <w:rPr>
          <w:rFonts w:cs="Tahoma"/>
          <w:szCs w:val="22"/>
        </w:rPr>
      </w:pPr>
      <w:r w:rsidRPr="00A441D5">
        <w:rPr>
          <w:rFonts w:cs="Tahoma"/>
          <w:szCs w:val="22"/>
        </w:rPr>
        <w:t>Zlecenie inwestora</w:t>
      </w:r>
    </w:p>
    <w:p w14:paraId="0E8B7C96" w14:textId="77777777" w:rsidR="0027292F" w:rsidRPr="00716C42" w:rsidRDefault="0027292F" w:rsidP="00360594">
      <w:pPr>
        <w:pStyle w:val="Akapitzlist"/>
        <w:numPr>
          <w:ilvl w:val="0"/>
          <w:numId w:val="3"/>
        </w:numPr>
        <w:tabs>
          <w:tab w:val="left" w:pos="0"/>
        </w:tabs>
        <w:spacing w:line="276" w:lineRule="auto"/>
        <w:ind w:left="426" w:hanging="426"/>
        <w:rPr>
          <w:rFonts w:cs="Tahoma"/>
          <w:szCs w:val="22"/>
        </w:rPr>
      </w:pPr>
      <w:r w:rsidRPr="00716C42">
        <w:rPr>
          <w:rFonts w:cs="Tahoma"/>
          <w:szCs w:val="22"/>
        </w:rPr>
        <w:t>Wytyczne określone przez zamawiającego</w:t>
      </w:r>
    </w:p>
    <w:p w14:paraId="18374DE7" w14:textId="77777777" w:rsidR="0027292F" w:rsidRPr="00716C42" w:rsidRDefault="0027292F" w:rsidP="00360594">
      <w:pPr>
        <w:pStyle w:val="Akapitzlist"/>
        <w:numPr>
          <w:ilvl w:val="0"/>
          <w:numId w:val="3"/>
        </w:numPr>
        <w:tabs>
          <w:tab w:val="left" w:pos="0"/>
        </w:tabs>
        <w:spacing w:line="276" w:lineRule="auto"/>
        <w:ind w:left="426" w:hanging="426"/>
        <w:rPr>
          <w:rFonts w:cs="Tahoma"/>
          <w:szCs w:val="22"/>
        </w:rPr>
      </w:pPr>
      <w:r w:rsidRPr="00716C42">
        <w:rPr>
          <w:rFonts w:cs="Tahoma"/>
          <w:szCs w:val="22"/>
        </w:rPr>
        <w:t>Mapa sytuacyjno-wysokościowa</w:t>
      </w:r>
    </w:p>
    <w:p w14:paraId="1CB45CBC" w14:textId="77777777" w:rsidR="0027292F" w:rsidRPr="00716C42" w:rsidRDefault="0027292F" w:rsidP="00360594">
      <w:pPr>
        <w:pStyle w:val="Akapitzlist"/>
        <w:numPr>
          <w:ilvl w:val="0"/>
          <w:numId w:val="3"/>
        </w:numPr>
        <w:tabs>
          <w:tab w:val="left" w:pos="0"/>
        </w:tabs>
        <w:spacing w:line="276" w:lineRule="auto"/>
        <w:ind w:left="426" w:hanging="426"/>
        <w:rPr>
          <w:rFonts w:cs="Tahoma"/>
          <w:szCs w:val="22"/>
        </w:rPr>
      </w:pPr>
      <w:r w:rsidRPr="00716C42">
        <w:rPr>
          <w:rFonts w:cs="Tahoma"/>
          <w:szCs w:val="22"/>
        </w:rPr>
        <w:t>Obowiązujące normy i przepisy:</w:t>
      </w:r>
    </w:p>
    <w:p w14:paraId="4E565EB6" w14:textId="77777777" w:rsidR="0027292F" w:rsidRPr="00716C42" w:rsidRDefault="0027292F" w:rsidP="00360594">
      <w:pPr>
        <w:pStyle w:val="Akapitzlist"/>
        <w:numPr>
          <w:ilvl w:val="0"/>
          <w:numId w:val="3"/>
        </w:numPr>
        <w:tabs>
          <w:tab w:val="left" w:pos="0"/>
        </w:tabs>
        <w:spacing w:line="276" w:lineRule="auto"/>
        <w:ind w:left="426" w:hanging="426"/>
        <w:rPr>
          <w:rFonts w:cs="Tahoma"/>
          <w:bCs/>
          <w:szCs w:val="22"/>
        </w:rPr>
      </w:pPr>
      <w:r w:rsidRPr="00716C42">
        <w:rPr>
          <w:rFonts w:cs="Tahoma"/>
          <w:bCs/>
          <w:szCs w:val="22"/>
        </w:rPr>
        <w:t>Ustawa Prawo Budowlane (tekst jednolity Dz. U. z 2003r nr 207,poz. 2016 z późniejszymi zmianami)</w:t>
      </w:r>
    </w:p>
    <w:p w14:paraId="627C43EE" w14:textId="77777777" w:rsidR="0027292F" w:rsidRPr="00716C42" w:rsidRDefault="0027292F" w:rsidP="00360594">
      <w:pPr>
        <w:pStyle w:val="Akapitzlist"/>
        <w:numPr>
          <w:ilvl w:val="0"/>
          <w:numId w:val="3"/>
        </w:numPr>
        <w:tabs>
          <w:tab w:val="left" w:pos="0"/>
        </w:tabs>
        <w:spacing w:line="276" w:lineRule="auto"/>
        <w:ind w:left="426" w:hanging="426"/>
        <w:rPr>
          <w:rFonts w:cs="Tahoma"/>
          <w:szCs w:val="22"/>
        </w:rPr>
      </w:pPr>
      <w:r w:rsidRPr="00716C42">
        <w:rPr>
          <w:rFonts w:cs="Tahoma"/>
          <w:bCs/>
          <w:szCs w:val="22"/>
        </w:rPr>
        <w:t>Rozporządzenie Ministra Infrastruktury w sprawie szczegółowego zakresu i formy projektu budowlanego (Dz. U. z 2003r nr 120,poz. 1133 z późniejszymi zmianami</w:t>
      </w:r>
    </w:p>
    <w:p w14:paraId="5446FD2B" w14:textId="77777777" w:rsidR="0027292F" w:rsidRPr="00ED14A7" w:rsidRDefault="0027292F" w:rsidP="00EF409A">
      <w:pPr>
        <w:pStyle w:val="Nagwek2"/>
        <w:tabs>
          <w:tab w:val="left" w:pos="709"/>
        </w:tabs>
        <w:spacing w:line="276" w:lineRule="auto"/>
        <w:ind w:left="0" w:firstLine="0"/>
        <w:rPr>
          <w:rFonts w:cs="Tahoma"/>
          <w:szCs w:val="22"/>
        </w:rPr>
      </w:pPr>
      <w:r w:rsidRPr="00716C42">
        <w:rPr>
          <w:rFonts w:cs="Tahoma"/>
          <w:b w:val="0"/>
          <w:szCs w:val="22"/>
        </w:rPr>
        <w:tab/>
      </w:r>
      <w:bookmarkStart w:id="14" w:name="_Toc391594917"/>
      <w:bookmarkStart w:id="15" w:name="_Toc391596084"/>
      <w:bookmarkStart w:id="16" w:name="_Toc45632241"/>
      <w:r w:rsidRPr="00ED14A7">
        <w:rPr>
          <w:rFonts w:cs="Tahoma"/>
          <w:szCs w:val="22"/>
        </w:rPr>
        <w:t>Przedmiot i zakres opracowania</w:t>
      </w:r>
      <w:bookmarkEnd w:id="14"/>
      <w:bookmarkEnd w:id="15"/>
      <w:bookmarkEnd w:id="16"/>
    </w:p>
    <w:p w14:paraId="426B3030" w14:textId="77777777" w:rsidR="001073F2" w:rsidRDefault="0027292F" w:rsidP="00EF409A">
      <w:pPr>
        <w:tabs>
          <w:tab w:val="left" w:pos="709"/>
        </w:tabs>
        <w:spacing w:line="276" w:lineRule="auto"/>
        <w:contextualSpacing/>
        <w:jc w:val="both"/>
        <w:rPr>
          <w:rFonts w:cs="Tahoma"/>
          <w:color w:val="000000"/>
          <w:szCs w:val="22"/>
        </w:rPr>
      </w:pPr>
      <w:r w:rsidRPr="00716C42">
        <w:rPr>
          <w:rFonts w:cs="Tahoma"/>
          <w:color w:val="000000"/>
          <w:szCs w:val="22"/>
        </w:rPr>
        <w:t>Przedmiot</w:t>
      </w:r>
      <w:r w:rsidR="00B02007" w:rsidRPr="00716C42">
        <w:rPr>
          <w:rFonts w:cs="Tahoma"/>
          <w:color w:val="000000"/>
          <w:szCs w:val="22"/>
        </w:rPr>
        <w:t xml:space="preserve">em niniejszego opracowania jest </w:t>
      </w:r>
      <w:r w:rsidR="00C51C1D" w:rsidRPr="00716C42">
        <w:rPr>
          <w:rFonts w:cs="Tahoma"/>
          <w:color w:val="000000"/>
          <w:szCs w:val="22"/>
        </w:rPr>
        <w:t>projekt</w:t>
      </w:r>
      <w:r w:rsidR="00B26A64">
        <w:rPr>
          <w:rFonts w:cs="Tahoma"/>
          <w:color w:val="000000"/>
          <w:szCs w:val="22"/>
        </w:rPr>
        <w:t xml:space="preserve"> budowlany </w:t>
      </w:r>
      <w:r w:rsidR="00027A73">
        <w:rPr>
          <w:rFonts w:cs="Tahoma"/>
          <w:color w:val="000000"/>
          <w:szCs w:val="22"/>
        </w:rPr>
        <w:t xml:space="preserve">instalacji sanitarnych </w:t>
      </w:r>
      <w:r w:rsidR="00ED14A7">
        <w:rPr>
          <w:rFonts w:cs="Tahoma"/>
          <w:color w:val="000000"/>
          <w:szCs w:val="22"/>
        </w:rPr>
        <w:t xml:space="preserve">zewnętrznych </w:t>
      </w:r>
      <w:r w:rsidR="00027A73">
        <w:rPr>
          <w:rFonts w:cs="Tahoma"/>
          <w:color w:val="000000"/>
          <w:szCs w:val="22"/>
        </w:rPr>
        <w:t>dla tematu:</w:t>
      </w:r>
    </w:p>
    <w:p w14:paraId="25248BEA" w14:textId="77777777" w:rsidR="005875E3" w:rsidRPr="005875E3" w:rsidRDefault="005875E3" w:rsidP="005875E3">
      <w:pPr>
        <w:autoSpaceDE w:val="0"/>
        <w:autoSpaceDN w:val="0"/>
        <w:adjustRightInd w:val="0"/>
        <w:spacing w:line="240" w:lineRule="auto"/>
        <w:jc w:val="both"/>
        <w:rPr>
          <w:rFonts w:cs="Tahoma"/>
          <w:color w:val="000000"/>
          <w:szCs w:val="22"/>
        </w:rPr>
      </w:pPr>
      <w:r>
        <w:rPr>
          <w:rFonts w:ascii="Arial" w:hAnsi="Arial" w:cs="Arial"/>
          <w:color w:val="000000"/>
          <w:sz w:val="24"/>
        </w:rPr>
        <w:t>„</w:t>
      </w:r>
      <w:r w:rsidRPr="005875E3">
        <w:rPr>
          <w:rFonts w:cs="Tahoma"/>
          <w:color w:val="000000"/>
          <w:szCs w:val="22"/>
        </w:rPr>
        <w:t xml:space="preserve">BUDOWA BUDYNKU WIELOFUNKCYJNEJ HALI SPORTOWEJ NA TERENIE AGH” wraz z inst. </w:t>
      </w:r>
      <w:proofErr w:type="spellStart"/>
      <w:r w:rsidRPr="005875E3">
        <w:rPr>
          <w:rFonts w:cs="Tahoma"/>
          <w:color w:val="000000"/>
          <w:szCs w:val="22"/>
        </w:rPr>
        <w:t>wewn</w:t>
      </w:r>
      <w:proofErr w:type="spellEnd"/>
      <w:r w:rsidRPr="005875E3">
        <w:rPr>
          <w:rFonts w:cs="Tahoma"/>
          <w:color w:val="000000"/>
          <w:szCs w:val="22"/>
        </w:rPr>
        <w:t xml:space="preserve">. oraz  zagospodarowaniem terenu w tym przebudowa sieci kolidujących z inwestycją na dz. nr 333/5, 333/6, 333/7, 276/15, 276/22, 276/23, 272/8, 272/30, 272/31, 124/4, 123/4, 123/5, 122/9, 122/3, 122/4, 122/7, 121/1, 140/3, 140/4, 140/5, 140/8, 140/11, </w:t>
      </w:r>
      <w:proofErr w:type="spellStart"/>
      <w:r w:rsidRPr="005875E3">
        <w:rPr>
          <w:rFonts w:cs="Tahoma"/>
          <w:color w:val="000000"/>
          <w:szCs w:val="22"/>
        </w:rPr>
        <w:t>obr</w:t>
      </w:r>
      <w:proofErr w:type="spellEnd"/>
      <w:r w:rsidRPr="005875E3">
        <w:rPr>
          <w:rFonts w:cs="Tahoma"/>
          <w:color w:val="000000"/>
          <w:szCs w:val="22"/>
        </w:rPr>
        <w:t xml:space="preserve">. 5 </w:t>
      </w:r>
      <w:proofErr w:type="spellStart"/>
      <w:r w:rsidRPr="005875E3">
        <w:rPr>
          <w:rFonts w:cs="Tahoma"/>
          <w:color w:val="000000"/>
          <w:szCs w:val="22"/>
        </w:rPr>
        <w:t>Krowodrza</w:t>
      </w:r>
      <w:proofErr w:type="spellEnd"/>
      <w:r w:rsidRPr="005875E3">
        <w:rPr>
          <w:rFonts w:cs="Tahoma"/>
          <w:color w:val="000000"/>
          <w:szCs w:val="22"/>
        </w:rPr>
        <w:t xml:space="preserve"> w rej. ulic: Armii Krajowej, Piastowskiej, Buszka, Tokarskiego w Krakowie.</w:t>
      </w:r>
    </w:p>
    <w:p w14:paraId="061847C2" w14:textId="77777777" w:rsidR="00027A73" w:rsidRDefault="00027A73" w:rsidP="00EF409A">
      <w:pPr>
        <w:pStyle w:val="mc2tekstopisu"/>
        <w:tabs>
          <w:tab w:val="left" w:pos="3234"/>
        </w:tabs>
        <w:spacing w:line="276" w:lineRule="auto"/>
        <w:ind w:firstLine="0"/>
        <w:rPr>
          <w:rFonts w:asciiTheme="minorHAnsi" w:eastAsia="Times New Roman" w:hAnsiTheme="minorHAnsi" w:cs="Tahoma"/>
          <w:color w:val="000000"/>
          <w:sz w:val="22"/>
          <w:lang w:eastAsia="pl-PL"/>
        </w:rPr>
      </w:pPr>
      <w:r w:rsidRPr="00027A73">
        <w:rPr>
          <w:rFonts w:asciiTheme="minorHAnsi" w:eastAsia="Times New Roman" w:hAnsiTheme="minorHAnsi" w:cs="Tahoma"/>
          <w:color w:val="000000"/>
          <w:sz w:val="22"/>
          <w:lang w:eastAsia="pl-PL"/>
        </w:rPr>
        <w:t>Projekt wykonany został zgodnie z obowiązującymi normami, przepisami i zasadami wiedzy technicznej. Zawiera część opisową</w:t>
      </w:r>
      <w:r w:rsidR="003B27C5">
        <w:rPr>
          <w:rFonts w:asciiTheme="minorHAnsi" w:eastAsia="Times New Roman" w:hAnsiTheme="minorHAnsi" w:cs="Tahoma"/>
          <w:color w:val="000000"/>
          <w:sz w:val="22"/>
          <w:lang w:eastAsia="pl-PL"/>
        </w:rPr>
        <w:t xml:space="preserve"> i </w:t>
      </w:r>
      <w:r w:rsidRPr="00027A73">
        <w:rPr>
          <w:rFonts w:asciiTheme="minorHAnsi" w:eastAsia="Times New Roman" w:hAnsiTheme="minorHAnsi" w:cs="Tahoma"/>
          <w:color w:val="000000"/>
          <w:sz w:val="22"/>
          <w:lang w:eastAsia="pl-PL"/>
        </w:rPr>
        <w:t>rysunkową. Niniejsze opracowanie obejmuje rozwiązania wewnętrzne budynków w/w instalacji.</w:t>
      </w:r>
    </w:p>
    <w:p w14:paraId="6C859658" w14:textId="77777777" w:rsidR="00DB2E08" w:rsidRPr="00DB2E08" w:rsidRDefault="00DB2E08" w:rsidP="00EF409A">
      <w:pPr>
        <w:tabs>
          <w:tab w:val="left" w:pos="426"/>
          <w:tab w:val="left" w:pos="1276"/>
        </w:tabs>
        <w:autoSpaceDE w:val="0"/>
        <w:spacing w:line="276" w:lineRule="auto"/>
        <w:contextualSpacing/>
        <w:jc w:val="both"/>
        <w:rPr>
          <w:rFonts w:cs="Tahoma"/>
          <w:color w:val="000000"/>
          <w:szCs w:val="22"/>
        </w:rPr>
      </w:pPr>
      <w:r w:rsidRPr="00DB2E08">
        <w:rPr>
          <w:rFonts w:cs="Tahoma"/>
          <w:color w:val="000000"/>
          <w:szCs w:val="22"/>
        </w:rPr>
        <w:t xml:space="preserve">Zakres opracowania obejmuje : </w:t>
      </w:r>
    </w:p>
    <w:p w14:paraId="5BE5A900" w14:textId="77777777" w:rsidR="00DB2E08" w:rsidRPr="00DB2E08" w:rsidRDefault="00DB2E08" w:rsidP="00EF409A">
      <w:pPr>
        <w:numPr>
          <w:ilvl w:val="0"/>
          <w:numId w:val="2"/>
        </w:numPr>
        <w:tabs>
          <w:tab w:val="left" w:pos="426"/>
          <w:tab w:val="left" w:pos="1276"/>
        </w:tabs>
        <w:spacing w:line="276" w:lineRule="auto"/>
        <w:ind w:left="0" w:firstLine="0"/>
        <w:contextualSpacing/>
        <w:jc w:val="both"/>
        <w:rPr>
          <w:rFonts w:cs="Tahoma"/>
          <w:color w:val="000000"/>
          <w:szCs w:val="22"/>
        </w:rPr>
      </w:pPr>
      <w:r w:rsidRPr="00DB2E08">
        <w:rPr>
          <w:rFonts w:cs="Tahoma"/>
          <w:color w:val="000000"/>
          <w:szCs w:val="22"/>
        </w:rPr>
        <w:t xml:space="preserve">Projekt </w:t>
      </w:r>
      <w:r w:rsidR="00ED14A7">
        <w:rPr>
          <w:rFonts w:cs="Tahoma"/>
          <w:color w:val="000000"/>
          <w:szCs w:val="22"/>
        </w:rPr>
        <w:t>kanalizacji deszczowej zewnętrznej</w:t>
      </w:r>
    </w:p>
    <w:p w14:paraId="149148BC" w14:textId="77777777" w:rsidR="00DB2E08" w:rsidRDefault="00DB2E08" w:rsidP="00EF409A">
      <w:pPr>
        <w:numPr>
          <w:ilvl w:val="0"/>
          <w:numId w:val="2"/>
        </w:numPr>
        <w:tabs>
          <w:tab w:val="left" w:pos="426"/>
          <w:tab w:val="left" w:pos="1276"/>
        </w:tabs>
        <w:spacing w:line="276" w:lineRule="auto"/>
        <w:ind w:left="0" w:firstLine="0"/>
        <w:contextualSpacing/>
        <w:jc w:val="both"/>
        <w:rPr>
          <w:rFonts w:cs="Tahoma"/>
          <w:color w:val="000000"/>
          <w:szCs w:val="22"/>
        </w:rPr>
      </w:pPr>
      <w:r w:rsidRPr="00DB2E08">
        <w:rPr>
          <w:rFonts w:cs="Tahoma"/>
          <w:color w:val="000000"/>
          <w:szCs w:val="22"/>
        </w:rPr>
        <w:t>Projekt</w:t>
      </w:r>
      <w:r w:rsidR="00ED14A7">
        <w:rPr>
          <w:rFonts w:cs="Tahoma"/>
          <w:color w:val="000000"/>
          <w:szCs w:val="22"/>
        </w:rPr>
        <w:t xml:space="preserve"> kanalizacji sanitarnej zewnętrznej</w:t>
      </w:r>
    </w:p>
    <w:p w14:paraId="249FFEB5" w14:textId="77777777" w:rsidR="00ED14A7" w:rsidRPr="000F6285" w:rsidRDefault="00ED14A7" w:rsidP="00ED14A7">
      <w:pPr>
        <w:pStyle w:val="Nagwek2"/>
      </w:pPr>
      <w:bookmarkStart w:id="17" w:name="_Toc45632242"/>
      <w:r>
        <w:t>Kanalizacja sanitarna</w:t>
      </w:r>
      <w:bookmarkEnd w:id="17"/>
    </w:p>
    <w:p w14:paraId="28FB3840" w14:textId="77777777" w:rsidR="00ED14A7" w:rsidRDefault="00ED14A7" w:rsidP="00ED14A7">
      <w:pPr>
        <w:pStyle w:val="Nagwek3"/>
      </w:pPr>
      <w:bookmarkStart w:id="18" w:name="_Toc22026498"/>
      <w:bookmarkStart w:id="19" w:name="_Toc45632243"/>
      <w:r>
        <w:t>Opis ogólny</w:t>
      </w:r>
      <w:bookmarkEnd w:id="18"/>
      <w:bookmarkEnd w:id="19"/>
    </w:p>
    <w:p w14:paraId="48A9C890" w14:textId="77777777" w:rsidR="00ED14A7" w:rsidRPr="000F6285" w:rsidRDefault="00ED14A7" w:rsidP="00ED14A7">
      <w:pPr>
        <w:autoSpaceDE w:val="0"/>
        <w:autoSpaceDN w:val="0"/>
        <w:adjustRightInd w:val="0"/>
        <w:spacing w:line="276" w:lineRule="auto"/>
        <w:rPr>
          <w:rFonts w:cs="Tahoma"/>
          <w:color w:val="000000"/>
          <w:szCs w:val="22"/>
        </w:rPr>
      </w:pPr>
      <w:r w:rsidRPr="000F6285">
        <w:rPr>
          <w:rFonts w:cs="Tahoma"/>
          <w:color w:val="000000"/>
          <w:szCs w:val="22"/>
        </w:rPr>
        <w:t>Odbiornikiem ścieków socjalno-bytowych budynku będzie istniejąca kanalizacja</w:t>
      </w:r>
      <w:r>
        <w:rPr>
          <w:rFonts w:cs="Tahoma"/>
          <w:color w:val="000000"/>
          <w:szCs w:val="22"/>
        </w:rPr>
        <w:t xml:space="preserve"> ogólnospławna</w:t>
      </w:r>
      <w:r w:rsidRPr="000F6285">
        <w:rPr>
          <w:rFonts w:cs="Tahoma"/>
          <w:color w:val="000000"/>
          <w:szCs w:val="22"/>
        </w:rPr>
        <w:t xml:space="preserve">. Włączenie nastąpi do projektowanej studni wg odrębnego opracowania. </w:t>
      </w:r>
    </w:p>
    <w:p w14:paraId="348029EF" w14:textId="77777777" w:rsidR="00ED14A7" w:rsidRPr="000F6285" w:rsidRDefault="00ED14A7" w:rsidP="00ED14A7">
      <w:pPr>
        <w:pStyle w:val="Nagwek3"/>
      </w:pPr>
      <w:bookmarkStart w:id="20" w:name="_Toc452757117"/>
      <w:bookmarkStart w:id="21" w:name="_Toc499391778"/>
      <w:bookmarkStart w:id="22" w:name="_Toc22026499"/>
      <w:bookmarkStart w:id="23" w:name="_Toc376013542"/>
      <w:bookmarkStart w:id="24" w:name="_Toc378160409"/>
      <w:bookmarkStart w:id="25" w:name="_Toc45632244"/>
      <w:r w:rsidRPr="000F6285">
        <w:t>Kolektor</w:t>
      </w:r>
      <w:bookmarkEnd w:id="20"/>
      <w:bookmarkEnd w:id="21"/>
      <w:bookmarkEnd w:id="22"/>
      <w:bookmarkEnd w:id="25"/>
      <w:r w:rsidRPr="000F6285">
        <w:t xml:space="preserve"> </w:t>
      </w:r>
      <w:bookmarkEnd w:id="23"/>
      <w:bookmarkEnd w:id="24"/>
    </w:p>
    <w:p w14:paraId="33D585B3" w14:textId="77777777" w:rsidR="00ED14A7" w:rsidRPr="00407460" w:rsidRDefault="00ED14A7" w:rsidP="00ED14A7">
      <w:pPr>
        <w:tabs>
          <w:tab w:val="left" w:pos="709"/>
        </w:tabs>
        <w:spacing w:line="276" w:lineRule="auto"/>
        <w:contextualSpacing/>
        <w:jc w:val="both"/>
      </w:pPr>
      <w:bookmarkStart w:id="26" w:name="_Toc376013543"/>
      <w:bookmarkStart w:id="27" w:name="_Toc378160410"/>
      <w:bookmarkStart w:id="28" w:name="_Toc452757118"/>
      <w:bookmarkStart w:id="29" w:name="_Toc499391779"/>
      <w:r w:rsidRPr="00407460">
        <w:t xml:space="preserve">Kanalizację sanitarną grawitacyjną należy wykonać z rur </w:t>
      </w:r>
      <w:r>
        <w:t>dwuściennych PP</w:t>
      </w:r>
      <w:r w:rsidR="0035661E">
        <w:t xml:space="preserve"> SN8</w:t>
      </w:r>
      <w:r w:rsidRPr="00407460">
        <w:t xml:space="preserve"> </w:t>
      </w:r>
      <w:r>
        <w:t xml:space="preserve">o średnicy DN200 . </w:t>
      </w:r>
      <w:r w:rsidRPr="00407460">
        <w:t>Przewidziano zastosowanie rur łączonych na uszczelkę gumową. W związku z wysokim posadowieniem istniejącej sieci kanalizacji w stosunku do projektowanego budynku zaprojektowano przepompownie ścieków.</w:t>
      </w:r>
    </w:p>
    <w:p w14:paraId="2176EFA2" w14:textId="12E04025" w:rsidR="00ED14A7" w:rsidRDefault="00ED14A7" w:rsidP="00ED14A7">
      <w:pPr>
        <w:tabs>
          <w:tab w:val="left" w:pos="709"/>
        </w:tabs>
        <w:spacing w:line="276" w:lineRule="auto"/>
        <w:contextualSpacing/>
        <w:jc w:val="both"/>
      </w:pPr>
      <w:r w:rsidRPr="00407460">
        <w:t xml:space="preserve">Dno wykopu należy dokładnie wyrównać. W wypadku wystąpienia tzw. „przekopu” – nadmiernego wybrania gruntu rodzimego, wykop należy wypełnić, ubitym piaskiem. Rury należy układać na zagęszczonej podsypce piaskowej o grubości 20cm zagęszczonej do stopnia </w:t>
      </w:r>
      <w:proofErr w:type="spellStart"/>
      <w:r w:rsidRPr="00407460">
        <w:t>Is</w:t>
      </w:r>
      <w:proofErr w:type="spellEnd"/>
      <w:r w:rsidRPr="00407460">
        <w:t xml:space="preserve">=98%. Powierzchnia podsypki powinna być zgodna z zaprojektowanym spadkiem i wyprofilowana w obrębie kąta 90˚, stanowiąc łożysko nośne dla rury kanalizacyjnej. Ułożony odcinek rury kanalizacyjnej – po sprawdzeniu prawidłowości spadku należy obsypać ręcznie warstwą ochronną z piasku sypkiego do wysokości 30cm ponad wierzch rury. Warstwa ochronna rur powinna być wykonywana warstwami o grubości nie przekraczającej 1/3 średnicy rur i starannie ubita po obu </w:t>
      </w:r>
      <w:r w:rsidRPr="00407460">
        <w:lastRenderedPageBreak/>
        <w:t xml:space="preserve">stronach rury. </w:t>
      </w:r>
      <w:proofErr w:type="spellStart"/>
      <w:r w:rsidRPr="00407460">
        <w:t>Obsypkę</w:t>
      </w:r>
      <w:proofErr w:type="spellEnd"/>
      <w:r w:rsidRPr="00407460">
        <w:t xml:space="preserve"> należy zagęścić bardzo starannie do stopnia zagęszczenia </w:t>
      </w:r>
      <w:proofErr w:type="spellStart"/>
      <w:r w:rsidRPr="00407460">
        <w:t>Is</w:t>
      </w:r>
      <w:proofErr w:type="spellEnd"/>
      <w:r w:rsidRPr="00407460">
        <w:t xml:space="preserve">=95% .Dopuszcza się stosowanie przesianego materiału rodzimego do </w:t>
      </w:r>
      <w:proofErr w:type="spellStart"/>
      <w:r w:rsidRPr="00407460">
        <w:t>obsypki</w:t>
      </w:r>
      <w:proofErr w:type="spellEnd"/>
      <w:r w:rsidRPr="00407460">
        <w:t xml:space="preserve"> pod warunkiem, że średnica ziaren nie przekroczy 20mm, oraz materiał nie będzie zawierał ostrych odłamków. </w:t>
      </w:r>
    </w:p>
    <w:p w14:paraId="6AD3D7E4" w14:textId="77777777" w:rsidR="00ED14A7" w:rsidRPr="000F6285" w:rsidRDefault="00ED14A7" w:rsidP="00ED14A7">
      <w:pPr>
        <w:pStyle w:val="Nagwek3"/>
      </w:pPr>
      <w:bookmarkStart w:id="30" w:name="_Toc22026500"/>
      <w:bookmarkStart w:id="31" w:name="_Toc45632245"/>
      <w:r w:rsidRPr="000F6285">
        <w:t>Studnie</w:t>
      </w:r>
      <w:bookmarkEnd w:id="28"/>
      <w:bookmarkEnd w:id="29"/>
      <w:bookmarkEnd w:id="30"/>
      <w:bookmarkEnd w:id="31"/>
      <w:r w:rsidRPr="000F6285">
        <w:t xml:space="preserve"> </w:t>
      </w:r>
      <w:bookmarkEnd w:id="26"/>
      <w:bookmarkEnd w:id="27"/>
    </w:p>
    <w:p w14:paraId="5C0E2EF3" w14:textId="77777777" w:rsidR="00ED14A7" w:rsidRPr="000F6285" w:rsidRDefault="00ED14A7" w:rsidP="00ED14A7">
      <w:pPr>
        <w:spacing w:line="276" w:lineRule="auto"/>
        <w:jc w:val="both"/>
        <w:rPr>
          <w:rFonts w:cs="Tahoma"/>
          <w:color w:val="000000"/>
          <w:szCs w:val="22"/>
        </w:rPr>
      </w:pPr>
      <w:r w:rsidRPr="000F6285">
        <w:rPr>
          <w:rFonts w:cs="Tahoma"/>
          <w:color w:val="000000"/>
          <w:szCs w:val="22"/>
        </w:rPr>
        <w:t xml:space="preserve">Na wszystkich rozpatrywanych odcinkach zaprojektowano studzienki betonowe o średnicy Ø 1000 składające się z prefabrykowanych elementów betonowych i żelbetowych, różnych wariantów kinet oraz pokrywy. </w:t>
      </w:r>
    </w:p>
    <w:p w14:paraId="272C1A7D" w14:textId="77777777" w:rsidR="00ED14A7" w:rsidRPr="000F6285" w:rsidRDefault="00ED14A7" w:rsidP="00ED14A7">
      <w:pPr>
        <w:pStyle w:val="Default"/>
        <w:spacing w:line="276" w:lineRule="auto"/>
        <w:jc w:val="both"/>
        <w:rPr>
          <w:rFonts w:asciiTheme="minorHAnsi" w:hAnsiTheme="minorHAnsi" w:cs="Tahoma"/>
          <w:sz w:val="22"/>
          <w:szCs w:val="22"/>
        </w:rPr>
      </w:pPr>
      <w:r w:rsidRPr="000F6285">
        <w:rPr>
          <w:rFonts w:asciiTheme="minorHAnsi" w:hAnsiTheme="minorHAnsi" w:cs="Tahoma"/>
          <w:sz w:val="22"/>
          <w:szCs w:val="22"/>
        </w:rPr>
        <w:t xml:space="preserve">Studnie żelbetowe i betonowe powinny być wykonane z betonu C 35/45, wodo-szczelnego W8 o nasiąkliwości ≤ 5% i mrozoodpornego (F-150) spełniającego wymagania normy </w:t>
      </w:r>
    </w:p>
    <w:p w14:paraId="6200EAB3" w14:textId="77777777" w:rsidR="00ED14A7" w:rsidRPr="000F6285" w:rsidRDefault="00ED14A7" w:rsidP="00ED14A7">
      <w:pPr>
        <w:pStyle w:val="Default"/>
        <w:spacing w:line="276" w:lineRule="auto"/>
        <w:jc w:val="both"/>
        <w:rPr>
          <w:rFonts w:asciiTheme="minorHAnsi" w:hAnsiTheme="minorHAnsi" w:cs="Tahoma"/>
          <w:sz w:val="22"/>
          <w:szCs w:val="22"/>
        </w:rPr>
      </w:pPr>
      <w:r w:rsidRPr="000F6285">
        <w:rPr>
          <w:rFonts w:asciiTheme="minorHAnsi" w:hAnsiTheme="minorHAnsi" w:cs="Tahoma"/>
          <w:sz w:val="22"/>
          <w:szCs w:val="22"/>
        </w:rPr>
        <w:t xml:space="preserve">PN-B-10729 i PN-EN 1917. Studnie powinny być szczelne. Dno studzienki betonowe powinno być elementem prefabrykowanym, który posiada monolityczne połączenie kręgu i płyty dennej oraz fabrycznie wyrobioną kinetę (najlepiej w systemie Perfect). Niweleta dna kinety i spadek podłużny powinny być dostosowane do spadku kanałów dopływowych i kanału odpływowego. </w:t>
      </w:r>
    </w:p>
    <w:p w14:paraId="5838C532" w14:textId="77777777" w:rsidR="00ED14A7" w:rsidRPr="000F6285" w:rsidRDefault="00ED14A7" w:rsidP="00ED14A7">
      <w:pPr>
        <w:pStyle w:val="Default"/>
        <w:spacing w:line="276" w:lineRule="auto"/>
        <w:jc w:val="both"/>
        <w:rPr>
          <w:rFonts w:asciiTheme="minorHAnsi" w:hAnsiTheme="minorHAnsi" w:cs="Tahoma"/>
          <w:sz w:val="22"/>
          <w:szCs w:val="22"/>
        </w:rPr>
      </w:pPr>
      <w:r w:rsidRPr="000F6285">
        <w:rPr>
          <w:rFonts w:asciiTheme="minorHAnsi" w:hAnsiTheme="minorHAnsi" w:cs="Tahoma"/>
          <w:sz w:val="22"/>
          <w:szCs w:val="22"/>
        </w:rPr>
        <w:t xml:space="preserve">Studnie powinny posiadać szczelne przejścia przez ściany studzienek uniemożliwiające infiltrację wody gruntowej i </w:t>
      </w:r>
      <w:proofErr w:type="spellStart"/>
      <w:r w:rsidRPr="000F6285">
        <w:rPr>
          <w:rFonts w:asciiTheme="minorHAnsi" w:hAnsiTheme="minorHAnsi" w:cs="Tahoma"/>
          <w:sz w:val="22"/>
          <w:szCs w:val="22"/>
        </w:rPr>
        <w:t>eksfiltrację</w:t>
      </w:r>
      <w:proofErr w:type="spellEnd"/>
      <w:r w:rsidRPr="000F6285">
        <w:rPr>
          <w:rFonts w:asciiTheme="minorHAnsi" w:hAnsiTheme="minorHAnsi" w:cs="Tahoma"/>
          <w:sz w:val="22"/>
          <w:szCs w:val="22"/>
        </w:rPr>
        <w:t xml:space="preserve"> ścieków. Studnie powinny być posadowione wykonując podbudowę (beton C16/20 o grubości 20 cm oraz podsypkę z piasku łamanego o grubości 25 cm)</w:t>
      </w:r>
    </w:p>
    <w:p w14:paraId="14F1E5C9" w14:textId="77777777" w:rsidR="00ED14A7" w:rsidRPr="000F6285" w:rsidRDefault="00ED14A7" w:rsidP="00ED14A7">
      <w:pPr>
        <w:pStyle w:val="Default"/>
        <w:spacing w:line="276" w:lineRule="auto"/>
        <w:jc w:val="both"/>
        <w:rPr>
          <w:rFonts w:asciiTheme="minorHAnsi" w:hAnsiTheme="minorHAnsi" w:cs="Tahoma"/>
          <w:sz w:val="22"/>
          <w:szCs w:val="22"/>
        </w:rPr>
      </w:pPr>
      <w:r w:rsidRPr="000F6285">
        <w:rPr>
          <w:rFonts w:asciiTheme="minorHAnsi" w:hAnsiTheme="minorHAnsi" w:cs="Tahoma"/>
          <w:sz w:val="22"/>
          <w:szCs w:val="22"/>
        </w:rPr>
        <w:t xml:space="preserve">Stopnie włazowe powinny być osadzone fabrycznie w elementach studzienek i powinny spełniać wymogi normy PN-64/M-74086 lub normy DIN 1212 E. Włazy kanałowe powinny spełniać wymogi normy EN 124:2000. </w:t>
      </w:r>
    </w:p>
    <w:p w14:paraId="1F090299" w14:textId="77777777" w:rsidR="00ED14A7" w:rsidRPr="000F6285" w:rsidRDefault="00ED14A7" w:rsidP="00ED14A7">
      <w:pPr>
        <w:pStyle w:val="Default"/>
        <w:spacing w:line="276" w:lineRule="auto"/>
        <w:jc w:val="both"/>
        <w:rPr>
          <w:rFonts w:asciiTheme="minorHAnsi" w:hAnsiTheme="minorHAnsi" w:cs="Tahoma"/>
          <w:sz w:val="22"/>
          <w:szCs w:val="22"/>
        </w:rPr>
      </w:pPr>
      <w:r w:rsidRPr="000F6285">
        <w:rPr>
          <w:rFonts w:asciiTheme="minorHAnsi" w:hAnsiTheme="minorHAnsi" w:cs="Tahoma"/>
          <w:sz w:val="22"/>
          <w:szCs w:val="22"/>
        </w:rPr>
        <w:t xml:space="preserve">Zastosowano następujące typy włazów: </w:t>
      </w:r>
    </w:p>
    <w:p w14:paraId="37B5725C" w14:textId="77777777" w:rsidR="00ED14A7" w:rsidRPr="000F6285" w:rsidRDefault="00ED14A7" w:rsidP="00ED14A7">
      <w:pPr>
        <w:pStyle w:val="Default"/>
        <w:numPr>
          <w:ilvl w:val="1"/>
          <w:numId w:val="19"/>
        </w:numPr>
        <w:spacing w:after="71" w:line="276" w:lineRule="auto"/>
        <w:jc w:val="both"/>
        <w:rPr>
          <w:rFonts w:asciiTheme="minorHAnsi" w:hAnsiTheme="minorHAnsi" w:cs="Tahoma"/>
          <w:sz w:val="22"/>
          <w:szCs w:val="22"/>
        </w:rPr>
      </w:pPr>
      <w:r w:rsidRPr="000F6285">
        <w:rPr>
          <w:rFonts w:asciiTheme="minorHAnsi" w:hAnsiTheme="minorHAnsi" w:cs="Tahoma"/>
          <w:sz w:val="22"/>
          <w:szCs w:val="22"/>
        </w:rPr>
        <w:t xml:space="preserve">włazy klasy ”D400” z korpusem żeliwnym i pokrywą wentylacyjną żeliwno-betonową – w ciągach komunikacyjnych – w jezdniach i chodnikach, </w:t>
      </w:r>
    </w:p>
    <w:p w14:paraId="46F117E7" w14:textId="77777777" w:rsidR="00ED14A7" w:rsidRPr="000F6285" w:rsidRDefault="00ED14A7" w:rsidP="00ED14A7">
      <w:pPr>
        <w:pStyle w:val="Default"/>
        <w:numPr>
          <w:ilvl w:val="1"/>
          <w:numId w:val="19"/>
        </w:numPr>
        <w:spacing w:after="71" w:line="276" w:lineRule="auto"/>
        <w:jc w:val="both"/>
        <w:rPr>
          <w:rFonts w:asciiTheme="minorHAnsi" w:hAnsiTheme="minorHAnsi" w:cs="Tahoma"/>
          <w:sz w:val="22"/>
          <w:szCs w:val="22"/>
        </w:rPr>
      </w:pPr>
      <w:r w:rsidRPr="000F6285">
        <w:rPr>
          <w:rFonts w:asciiTheme="minorHAnsi" w:hAnsiTheme="minorHAnsi" w:cs="Tahoma"/>
          <w:sz w:val="22"/>
          <w:szCs w:val="22"/>
        </w:rPr>
        <w:t xml:space="preserve">włazy klasy „C250” – w drogach i obrzeżach dla pieszych, parkingach lub terenach parkowania samochodów osobowych, </w:t>
      </w:r>
    </w:p>
    <w:p w14:paraId="2A2EC2A6" w14:textId="77777777" w:rsidR="00ED14A7" w:rsidRDefault="00ED14A7" w:rsidP="00ED14A7">
      <w:pPr>
        <w:pStyle w:val="Default"/>
        <w:numPr>
          <w:ilvl w:val="1"/>
          <w:numId w:val="19"/>
        </w:numPr>
        <w:spacing w:after="71" w:line="276" w:lineRule="auto"/>
        <w:jc w:val="both"/>
        <w:rPr>
          <w:rFonts w:asciiTheme="minorHAnsi" w:hAnsiTheme="minorHAnsi" w:cs="Tahoma"/>
          <w:sz w:val="22"/>
          <w:szCs w:val="22"/>
        </w:rPr>
      </w:pPr>
      <w:r w:rsidRPr="000F6285">
        <w:rPr>
          <w:rFonts w:asciiTheme="minorHAnsi" w:hAnsiTheme="minorHAnsi" w:cs="Tahoma"/>
          <w:sz w:val="22"/>
          <w:szCs w:val="22"/>
        </w:rPr>
        <w:t xml:space="preserve">włazy klasy „B125” – w terenach zielonych </w:t>
      </w:r>
    </w:p>
    <w:p w14:paraId="5EEE29F4" w14:textId="77777777" w:rsidR="00ED14A7" w:rsidRPr="000F6285" w:rsidRDefault="00ED14A7" w:rsidP="00ED14A7">
      <w:pPr>
        <w:pStyle w:val="Nagwek2"/>
      </w:pPr>
      <w:bookmarkStart w:id="32" w:name="_Toc45632246"/>
      <w:r>
        <w:t>Kanalizacja deszczowa</w:t>
      </w:r>
      <w:bookmarkEnd w:id="32"/>
    </w:p>
    <w:p w14:paraId="71CC52B3" w14:textId="77777777" w:rsidR="00ED14A7" w:rsidRDefault="00ED14A7" w:rsidP="00ED14A7">
      <w:pPr>
        <w:pStyle w:val="Nagwek3"/>
      </w:pPr>
      <w:bookmarkStart w:id="33" w:name="_Toc456272805"/>
      <w:bookmarkStart w:id="34" w:name="_Toc499391784"/>
      <w:bookmarkStart w:id="35" w:name="_Toc22026505"/>
      <w:bookmarkStart w:id="36" w:name="_Toc45632247"/>
      <w:r>
        <w:t>Opis ogólny</w:t>
      </w:r>
      <w:bookmarkEnd w:id="36"/>
    </w:p>
    <w:p w14:paraId="468D8DCB" w14:textId="77777777" w:rsidR="00ED14A7" w:rsidRPr="00ED14A7" w:rsidRDefault="00ED14A7" w:rsidP="00ED14A7">
      <w:pPr>
        <w:spacing w:line="276" w:lineRule="auto"/>
      </w:pPr>
      <w:r>
        <w:t>Odbiornikiem ścieków będzie istniejąca kanalizacja ogólnospławna. Projektuje się dwa zbiorniki retencyjne zlokalizowane w budynku na poziomie garaży. Ponadto projektuje się dwa osadniki w celu magazynowania wody do podlewania zieleni.</w:t>
      </w:r>
    </w:p>
    <w:p w14:paraId="3F858CD2" w14:textId="77777777" w:rsidR="00ED14A7" w:rsidRPr="000F6285" w:rsidRDefault="00ED14A7" w:rsidP="00ED14A7">
      <w:pPr>
        <w:pStyle w:val="Nagwek3"/>
      </w:pPr>
      <w:bookmarkStart w:id="37" w:name="_Toc45632248"/>
      <w:r w:rsidRPr="000F6285">
        <w:t>Kolektor</w:t>
      </w:r>
      <w:bookmarkEnd w:id="33"/>
      <w:bookmarkEnd w:id="34"/>
      <w:bookmarkEnd w:id="35"/>
      <w:bookmarkEnd w:id="37"/>
      <w:r w:rsidRPr="000F6285">
        <w:t xml:space="preserve"> </w:t>
      </w:r>
    </w:p>
    <w:p w14:paraId="01783999" w14:textId="77777777" w:rsidR="00ED14A7" w:rsidRDefault="00ED14A7" w:rsidP="00ED14A7">
      <w:pPr>
        <w:pStyle w:val="Bezodstpw"/>
        <w:jc w:val="both"/>
      </w:pPr>
      <w:bookmarkStart w:id="38" w:name="_Toc456272806"/>
      <w:bookmarkStart w:id="39" w:name="_Toc499391785"/>
      <w:r>
        <w:t>Kolektory projektuje się z rur niekarbowanych PEHD</w:t>
      </w:r>
      <w:r w:rsidR="0035661E">
        <w:t xml:space="preserve"> SN8</w:t>
      </w:r>
      <w:r>
        <w:t xml:space="preserve"> strukturalnych dwuściennych z gładkimi ściankami: zewnętrzną czarną gwarantującą pełną odporność na promieniowanie UV i wewnętrzną jasną ułatwiającą inspekcję, zgodnych z normą PN-EN 13476-2 typ A2. Rury i elementy systemu, w tym ich połączenia (kielich z uszczelką i bosym końcem rury, połączenie spawane lub zgrzewane) muszą posiadać rzeczywistą sztywność obwodową nie mniejszą od wartości nominalnej wymaganej projektem, tj. </w:t>
      </w:r>
      <w:r w:rsidRPr="00ED14A7">
        <w:t>SN8</w:t>
      </w:r>
      <w:r>
        <w:t xml:space="preserve"> i potwierdzoną badaniami zgodnie z PN-EN ISO 9969. Rury muszą posiadać trwałe napisy na powierzchni zewnętrznej z powtarzalnością co 2m zawierające min. nazwę producenta, średnicę nominalną, symbol surowca oraz klasę sztywności obwodowej. Rury i kształtki w średnicach do DN1000 zaprojektowano w technologii połączeń przy pomocy złączki kielichowej (lub </w:t>
      </w:r>
      <w:proofErr w:type="spellStart"/>
      <w:r>
        <w:t>dwukielicha</w:t>
      </w:r>
      <w:proofErr w:type="spellEnd"/>
      <w:r>
        <w:t xml:space="preserve">), z uszczelką co najmniej dwuwargową z EPDM (lub SBR) osadzoną w gniazdach złączki lub spawania </w:t>
      </w:r>
      <w:proofErr w:type="spellStart"/>
      <w:r>
        <w:t>ekstruzyjnego</w:t>
      </w:r>
      <w:proofErr w:type="spellEnd"/>
      <w:r>
        <w:t xml:space="preserve">. Połączenia rur i kształtek dla średnic większych niż DN1000 projektuje się wyłącznie w technologii spawania </w:t>
      </w:r>
      <w:proofErr w:type="spellStart"/>
      <w:r>
        <w:t>ekstruzyjnego</w:t>
      </w:r>
      <w:proofErr w:type="spellEnd"/>
      <w:r>
        <w:t xml:space="preserve">, jako nierozłączne, gwarantujące możliwość przenoszenia osiowych sił wzdłużnych. Elementy systemu muszą bezwzględnie posiadać Aprobatę Techniczną </w:t>
      </w:r>
      <w:r>
        <w:lastRenderedPageBreak/>
        <w:t xml:space="preserve">(lub Krajową Ocenę Techniczną) ITB oraz </w:t>
      </w:r>
      <w:proofErr w:type="spellStart"/>
      <w:r>
        <w:t>IBDiM</w:t>
      </w:r>
      <w:proofErr w:type="spellEnd"/>
      <w:r>
        <w:t>, z których musi wynikać możliwość stosowania rur w obszarze grawitacyjnych sieci kanalizacji deszczowej. Rury i kształtki powinny spełniać wymaganie odporności na uderzenie na poziomie TIR ≤10 w temperaturze 0°C. Badanie należy prowadzić wg norm, AT lub KOT zgodnie z którymi deklarowana jest zgodność.</w:t>
      </w:r>
    </w:p>
    <w:p w14:paraId="7C4645DF"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Kanały o średnicach DN200-DN400 projektuje się w oparciu o rury PP do kanalizacji grawitacyjnej, niekarbowane o sztywności SN8</w:t>
      </w:r>
      <w:r>
        <w:rPr>
          <w:rFonts w:eastAsiaTheme="minorEastAsia" w:cstheme="minorBidi"/>
          <w:szCs w:val="22"/>
        </w:rPr>
        <w:t xml:space="preserve"> </w:t>
      </w:r>
      <w:proofErr w:type="spellStart"/>
      <w:r w:rsidRPr="000B37E4">
        <w:rPr>
          <w:rFonts w:eastAsiaTheme="minorEastAsia" w:cstheme="minorBidi"/>
          <w:szCs w:val="22"/>
        </w:rPr>
        <w:t>kN</w:t>
      </w:r>
      <w:proofErr w:type="spellEnd"/>
      <w:r w:rsidRPr="000B37E4">
        <w:rPr>
          <w:rFonts w:eastAsiaTheme="minorEastAsia" w:cstheme="minorBidi"/>
          <w:szCs w:val="22"/>
        </w:rPr>
        <w:t>/m2, z gładką ścianką wewnętrzną i zewnętrzną , posiadające Aprobatę Techniczną (lub Krajową Ocenę Techniczną) ITB oraz zgodne z normami: PN-EN 13476-2 lub PN-EN 1852-1, wykonane z polipropylenu. Zastosowane rury muszą charakteryzować się:</w:t>
      </w:r>
    </w:p>
    <w:p w14:paraId="2EF36B0F"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 wysoką sztywnością obwodową, tj. nie mniejszą niż SN8, SN10, SN12, SN16 wg obowiązującej w Polsce normy PN-EN ISO 9969),</w:t>
      </w:r>
    </w:p>
    <w:p w14:paraId="4B5EE4CE"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 wysoką odpornością chemiczną na ścieki agresywne zgodnie z ISO TR 10358,</w:t>
      </w:r>
    </w:p>
    <w:p w14:paraId="127CA22F"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 wysoką wytrzymałością na obciążenia punktowe umożliwiającą zastosowanie w trudnych warunkach instalacji, posadowienia i eksploatacji.</w:t>
      </w:r>
    </w:p>
    <w:p w14:paraId="52669567"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 możliwością montażu w okresie jesienno-zimowo-wiosennym, w temperaturach poniżej zera st. C (do minus 10° C).</w:t>
      </w:r>
    </w:p>
    <w:p w14:paraId="447E7054"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Rury muszą posiadać gładką ściankę zewnętrzną oraz możliwość podłączania przez system złączek do</w:t>
      </w:r>
    </w:p>
    <w:p w14:paraId="41A80D2C" w14:textId="77777777" w:rsidR="00ED14A7" w:rsidRPr="000B37E4" w:rsidRDefault="00ED14A7" w:rsidP="00ED14A7">
      <w:pPr>
        <w:spacing w:line="276" w:lineRule="auto"/>
        <w:jc w:val="both"/>
        <w:rPr>
          <w:rFonts w:eastAsiaTheme="minorEastAsia" w:cstheme="minorBidi"/>
          <w:szCs w:val="22"/>
        </w:rPr>
      </w:pPr>
      <w:r w:rsidRPr="000B37E4">
        <w:rPr>
          <w:rFonts w:eastAsiaTheme="minorEastAsia" w:cstheme="minorBidi"/>
          <w:szCs w:val="22"/>
        </w:rPr>
        <w:t>projektowanych studzienek kanalizacyjnych. Wskazane jest, aby wewnętrzna powierzchnia rur była w kolorze jasnym (np. białym), ułatwiającym inspekcję kamerą video. Kształtki powinny być wykonane z tego samego materiału co rury z zachowaniem wymaganej sztywności. Producent ma obowiązek dostarczenia Świadectwa Odbioru 3.1 zgodne z polską normą PN-EN 10204 dla każdej dostarczonej partii towaru.</w:t>
      </w:r>
    </w:p>
    <w:p w14:paraId="670E35D6" w14:textId="77777777" w:rsidR="00ED14A7" w:rsidRDefault="00ED14A7" w:rsidP="00ED14A7">
      <w:pPr>
        <w:pStyle w:val="Bezodstpw"/>
        <w:jc w:val="both"/>
        <w:rPr>
          <w:rFonts w:ascii="Calibri" w:hAnsi="Calibri"/>
        </w:rPr>
      </w:pPr>
    </w:p>
    <w:p w14:paraId="27343F51" w14:textId="77777777" w:rsidR="00ED14A7" w:rsidRPr="000B37E4" w:rsidRDefault="00ED14A7" w:rsidP="00ED14A7">
      <w:pPr>
        <w:pStyle w:val="Nagwek3"/>
      </w:pPr>
      <w:bookmarkStart w:id="40" w:name="_Toc22026506"/>
      <w:bookmarkStart w:id="41" w:name="_Toc45632249"/>
      <w:r w:rsidRPr="000B37E4">
        <w:t>Studnie</w:t>
      </w:r>
      <w:bookmarkEnd w:id="38"/>
      <w:bookmarkEnd w:id="39"/>
      <w:bookmarkEnd w:id="40"/>
      <w:bookmarkEnd w:id="41"/>
      <w:r w:rsidRPr="000B37E4">
        <w:t xml:space="preserve"> </w:t>
      </w:r>
    </w:p>
    <w:p w14:paraId="1A6DC179" w14:textId="77777777" w:rsidR="00ED14A7" w:rsidRDefault="00ED14A7" w:rsidP="00ED14A7">
      <w:pPr>
        <w:spacing w:line="276" w:lineRule="auto"/>
        <w:jc w:val="both"/>
        <w:rPr>
          <w:rFonts w:ascii="Calibri" w:hAnsi="Calibri"/>
          <w:szCs w:val="22"/>
        </w:rPr>
      </w:pPr>
      <w:bookmarkStart w:id="42" w:name="_Toc456272807"/>
      <w:r>
        <w:t xml:space="preserve">Na kolektorach zaprojektowano systemowe </w:t>
      </w:r>
      <w:r w:rsidRPr="000B37E4">
        <w:rPr>
          <w:rFonts w:ascii="Calibri" w:hAnsi="Calibri"/>
          <w:szCs w:val="22"/>
        </w:rPr>
        <w:t xml:space="preserve">studzienki </w:t>
      </w:r>
      <w:proofErr w:type="spellStart"/>
      <w:r w:rsidRPr="000B37E4">
        <w:rPr>
          <w:rFonts w:ascii="Calibri" w:hAnsi="Calibri"/>
          <w:szCs w:val="22"/>
        </w:rPr>
        <w:t>kinetowe</w:t>
      </w:r>
      <w:proofErr w:type="spellEnd"/>
      <w:r w:rsidRPr="000B37E4">
        <w:rPr>
          <w:rFonts w:ascii="Calibri" w:hAnsi="Calibri"/>
          <w:szCs w:val="22"/>
        </w:rPr>
        <w:t xml:space="preserve"> o średnicy komina DN600-DN</w:t>
      </w:r>
      <w:r>
        <w:rPr>
          <w:rFonts w:ascii="Calibri" w:hAnsi="Calibri"/>
          <w:szCs w:val="22"/>
        </w:rPr>
        <w:t>15</w:t>
      </w:r>
      <w:r w:rsidRPr="000B37E4">
        <w:rPr>
          <w:rFonts w:ascii="Calibri" w:hAnsi="Calibri"/>
          <w:szCs w:val="22"/>
        </w:rPr>
        <w:t>00. Muszą</w:t>
      </w:r>
      <w:r>
        <w:t xml:space="preserve"> one zostać wykonane na bazie rury dwuściennej </w:t>
      </w:r>
      <w:r w:rsidRPr="000B37E4">
        <w:rPr>
          <w:rFonts w:ascii="Calibri" w:hAnsi="Calibri"/>
          <w:szCs w:val="22"/>
        </w:rPr>
        <w:t>PEHD o ściance zewnętrznej i wewnętrznej gładkiej (niekarbowanej) wzmocnionej wewnętrznym profilem strukturalnym, co stanowi podwójne zabezpieczenie i jest gwarancją szczelności w przypadku uszkodzenia powłoki zewnętrznej lub wewnętrznej</w:t>
      </w:r>
      <w:r>
        <w:t xml:space="preserve"> komina studzienki. W przypadku wysokiego poziomu wód gruntowych producent powinien dostarczyć obliczenia na wypór i jeśli zajdzie taka potrzeba zastosować komory dociążające w studzienkach.</w:t>
      </w:r>
    </w:p>
    <w:p w14:paraId="7FA3F786" w14:textId="77777777" w:rsidR="00ED14A7" w:rsidRDefault="00ED14A7" w:rsidP="00ED14A7">
      <w:pPr>
        <w:pStyle w:val="Bezodstpw"/>
        <w:jc w:val="both"/>
      </w:pPr>
      <w:r>
        <w:t xml:space="preserve">Studzienki muszą być wykonane w formie monolitycznej. Trwałe, nierozłączne połączenie kinety z kominem zapewniające szczelność oraz podwyższenie komina musi być wykonane metodą spawania </w:t>
      </w:r>
      <w:proofErr w:type="spellStart"/>
      <w:r>
        <w:t>ekstruzyjnego</w:t>
      </w:r>
      <w:proofErr w:type="spellEnd"/>
      <w:r>
        <w:t xml:space="preserve">. Korpus musi zapewniać możliwość wykonania dodatkowych podłączeń na dowolnej wysokości ponad kinetą. Drabinka </w:t>
      </w:r>
      <w:proofErr w:type="spellStart"/>
      <w:r>
        <w:t>złazowa</w:t>
      </w:r>
      <w:proofErr w:type="spellEnd"/>
      <w:r>
        <w:t xml:space="preserve"> powinna być na stałe zamontowana do komina wznoszącego bez naruszania konstrukcji i struktury rury wznoszącej (bez użycia połączeń skręcanych, itp.). Studzienki muszą bezwzględnie posiadać Aprobatę Techniczną (lub Krajową Ocenę Techniczną) ITB i </w:t>
      </w:r>
      <w:proofErr w:type="spellStart"/>
      <w:r>
        <w:t>IBDiM</w:t>
      </w:r>
      <w:proofErr w:type="spellEnd"/>
      <w:r>
        <w:t xml:space="preserve">. </w:t>
      </w:r>
    </w:p>
    <w:p w14:paraId="505BD534" w14:textId="77777777" w:rsidR="00ED14A7" w:rsidRPr="000B37E4" w:rsidRDefault="00ED14A7" w:rsidP="00ED14A7">
      <w:pPr>
        <w:pStyle w:val="Default"/>
        <w:spacing w:line="276" w:lineRule="auto"/>
        <w:jc w:val="both"/>
        <w:rPr>
          <w:rFonts w:asciiTheme="minorHAnsi" w:hAnsiTheme="minorHAnsi" w:cstheme="minorHAnsi"/>
          <w:color w:val="auto"/>
          <w:sz w:val="22"/>
          <w:szCs w:val="22"/>
        </w:rPr>
      </w:pPr>
      <w:r w:rsidRPr="000B37E4">
        <w:rPr>
          <w:rFonts w:asciiTheme="minorHAnsi" w:hAnsiTheme="minorHAnsi" w:cstheme="minorHAnsi"/>
          <w:color w:val="auto"/>
          <w:sz w:val="22"/>
          <w:szCs w:val="22"/>
        </w:rPr>
        <w:t xml:space="preserve">Zastosowano następujące typy włazów: </w:t>
      </w:r>
    </w:p>
    <w:p w14:paraId="6E0EF9BD" w14:textId="77777777" w:rsidR="00ED14A7" w:rsidRPr="000B37E4" w:rsidRDefault="00ED14A7" w:rsidP="00ED14A7">
      <w:pPr>
        <w:pStyle w:val="Default"/>
        <w:numPr>
          <w:ilvl w:val="1"/>
          <w:numId w:val="19"/>
        </w:numPr>
        <w:spacing w:after="71" w:line="276" w:lineRule="auto"/>
        <w:jc w:val="both"/>
        <w:rPr>
          <w:rFonts w:asciiTheme="minorHAnsi" w:hAnsiTheme="minorHAnsi" w:cstheme="minorHAnsi"/>
          <w:color w:val="auto"/>
          <w:sz w:val="22"/>
          <w:szCs w:val="22"/>
        </w:rPr>
      </w:pPr>
      <w:r w:rsidRPr="000B37E4">
        <w:rPr>
          <w:rFonts w:asciiTheme="minorHAnsi" w:hAnsiTheme="minorHAnsi" w:cstheme="minorHAnsi"/>
          <w:color w:val="auto"/>
          <w:sz w:val="22"/>
          <w:szCs w:val="22"/>
        </w:rPr>
        <w:t xml:space="preserve">włazy klasy ”D400” z korpusem żeliwnym i pokrywą wentylacyjną żeliwno-betonową – w ciągach komunikacyjnych – w jezdniach i chodnikach, </w:t>
      </w:r>
    </w:p>
    <w:p w14:paraId="4F8FBD4C" w14:textId="77777777" w:rsidR="00ED14A7" w:rsidRPr="002050D0" w:rsidRDefault="00ED14A7" w:rsidP="00ED14A7">
      <w:pPr>
        <w:pStyle w:val="Nagwek3"/>
      </w:pPr>
      <w:bookmarkStart w:id="43" w:name="_Toc499391786"/>
      <w:bookmarkStart w:id="44" w:name="_Toc22026507"/>
      <w:bookmarkStart w:id="45" w:name="_Toc45632250"/>
      <w:r w:rsidRPr="002050D0">
        <w:t xml:space="preserve">Wpusty uliczne, </w:t>
      </w:r>
      <w:proofErr w:type="spellStart"/>
      <w:r w:rsidRPr="002050D0">
        <w:t>przykanaliki</w:t>
      </w:r>
      <w:bookmarkEnd w:id="42"/>
      <w:bookmarkEnd w:id="43"/>
      <w:bookmarkEnd w:id="44"/>
      <w:bookmarkEnd w:id="45"/>
      <w:proofErr w:type="spellEnd"/>
    </w:p>
    <w:p w14:paraId="585DED57" w14:textId="77777777" w:rsidR="00ED14A7" w:rsidRPr="000B37E4" w:rsidRDefault="00ED14A7" w:rsidP="00ED14A7">
      <w:pPr>
        <w:pStyle w:val="Default"/>
        <w:spacing w:line="276" w:lineRule="auto"/>
        <w:jc w:val="both"/>
        <w:rPr>
          <w:rFonts w:asciiTheme="minorHAnsi" w:hAnsiTheme="minorHAnsi" w:cstheme="minorHAnsi"/>
          <w:color w:val="auto"/>
          <w:sz w:val="22"/>
          <w:szCs w:val="22"/>
        </w:rPr>
      </w:pPr>
      <w:r w:rsidRPr="000B37E4">
        <w:rPr>
          <w:rFonts w:asciiTheme="minorHAnsi" w:hAnsiTheme="minorHAnsi" w:cstheme="minorHAnsi"/>
          <w:color w:val="auto"/>
          <w:sz w:val="22"/>
          <w:szCs w:val="22"/>
        </w:rPr>
        <w:t xml:space="preserve">Dla odwodnienia jezdni przyjęto wpusty z elementów prefabrykowanych o średnicy  </w:t>
      </w:r>
      <w:r w:rsidRPr="000B37E4">
        <w:rPr>
          <w:rFonts w:asciiTheme="minorHAnsi" w:hAnsiTheme="minorHAnsi" w:cstheme="minorHAnsi"/>
          <w:color w:val="auto"/>
          <w:sz w:val="22"/>
          <w:szCs w:val="22"/>
        </w:rPr>
        <w:sym w:font="Symbol" w:char="0066"/>
      </w:r>
      <w:r w:rsidRPr="000B37E4">
        <w:rPr>
          <w:rFonts w:asciiTheme="minorHAnsi" w:hAnsiTheme="minorHAnsi" w:cstheme="minorHAnsi"/>
          <w:color w:val="auto"/>
          <w:sz w:val="22"/>
          <w:szCs w:val="22"/>
        </w:rPr>
        <w:t xml:space="preserve"> 500</w:t>
      </w:r>
    </w:p>
    <w:p w14:paraId="26670F8E" w14:textId="77777777" w:rsidR="00ED14A7" w:rsidRPr="000B37E4" w:rsidRDefault="00ED14A7" w:rsidP="00ED14A7">
      <w:pPr>
        <w:pStyle w:val="Default"/>
        <w:spacing w:line="276" w:lineRule="auto"/>
        <w:jc w:val="both"/>
        <w:rPr>
          <w:rFonts w:asciiTheme="minorHAnsi" w:hAnsiTheme="minorHAnsi" w:cstheme="minorHAnsi"/>
          <w:color w:val="auto"/>
          <w:sz w:val="22"/>
          <w:szCs w:val="22"/>
        </w:rPr>
      </w:pPr>
      <w:r w:rsidRPr="000B37E4">
        <w:rPr>
          <w:rFonts w:asciiTheme="minorHAnsi" w:hAnsiTheme="minorHAnsi" w:cstheme="minorHAnsi"/>
          <w:color w:val="auto"/>
          <w:sz w:val="22"/>
          <w:szCs w:val="22"/>
        </w:rPr>
        <w:t xml:space="preserve">mm wyposażonych w pierścienie odciążające. Wpusty zaprojektowano  z osadnikiem   o głębokości 0,5 m,  a dolna część studzienki posiada dno prefabrykowane. Powyżej osadnika należy zamontować element przyłączeniowy z otworem dla podłączenia </w:t>
      </w:r>
      <w:proofErr w:type="spellStart"/>
      <w:r w:rsidRPr="000B37E4">
        <w:rPr>
          <w:rFonts w:asciiTheme="minorHAnsi" w:hAnsiTheme="minorHAnsi" w:cstheme="minorHAnsi"/>
          <w:color w:val="auto"/>
          <w:sz w:val="22"/>
          <w:szCs w:val="22"/>
        </w:rPr>
        <w:t>przykanalika</w:t>
      </w:r>
      <w:proofErr w:type="spellEnd"/>
      <w:r w:rsidRPr="000B37E4">
        <w:rPr>
          <w:rFonts w:asciiTheme="minorHAnsi" w:hAnsiTheme="minorHAnsi" w:cstheme="minorHAnsi"/>
          <w:color w:val="auto"/>
          <w:sz w:val="22"/>
          <w:szCs w:val="22"/>
        </w:rPr>
        <w:t xml:space="preserve"> </w:t>
      </w:r>
      <w:r w:rsidRPr="000B37E4">
        <w:rPr>
          <w:rFonts w:asciiTheme="minorHAnsi" w:hAnsiTheme="minorHAnsi" w:cstheme="minorHAnsi"/>
          <w:color w:val="auto"/>
          <w:sz w:val="22"/>
          <w:szCs w:val="22"/>
        </w:rPr>
        <w:sym w:font="Symbol" w:char="0066"/>
      </w:r>
      <w:r w:rsidRPr="000B37E4">
        <w:rPr>
          <w:rFonts w:asciiTheme="minorHAnsi" w:hAnsiTheme="minorHAnsi" w:cstheme="minorHAnsi"/>
          <w:color w:val="auto"/>
          <w:sz w:val="22"/>
          <w:szCs w:val="22"/>
        </w:rPr>
        <w:t xml:space="preserve"> </w:t>
      </w:r>
      <w:smartTag w:uri="urn:schemas-microsoft-com:office:smarttags" w:element="metricconverter">
        <w:smartTagPr>
          <w:attr w:name="ProductID" w:val="200 mm"/>
        </w:smartTagPr>
        <w:r w:rsidRPr="000B37E4">
          <w:rPr>
            <w:rFonts w:asciiTheme="minorHAnsi" w:hAnsiTheme="minorHAnsi" w:cstheme="minorHAnsi"/>
            <w:color w:val="auto"/>
            <w:sz w:val="22"/>
            <w:szCs w:val="22"/>
          </w:rPr>
          <w:t>200 mm</w:t>
        </w:r>
      </w:smartTag>
      <w:r w:rsidRPr="000B37E4">
        <w:rPr>
          <w:rFonts w:asciiTheme="minorHAnsi" w:hAnsiTheme="minorHAnsi" w:cstheme="minorHAnsi"/>
          <w:color w:val="auto"/>
          <w:sz w:val="22"/>
          <w:szCs w:val="22"/>
        </w:rPr>
        <w:t xml:space="preserve">  Przy wpustach w studzienkach zamontować należy kosze osadcze, na których zatrzymywać się będą części stałe. Studzienki wpustów </w:t>
      </w:r>
      <w:proofErr w:type="spellStart"/>
      <w:r w:rsidRPr="000B37E4">
        <w:rPr>
          <w:rFonts w:asciiTheme="minorHAnsi" w:hAnsiTheme="minorHAnsi" w:cstheme="minorHAnsi"/>
          <w:color w:val="auto"/>
          <w:sz w:val="22"/>
          <w:szCs w:val="22"/>
        </w:rPr>
        <w:t>posadawiać</w:t>
      </w:r>
      <w:proofErr w:type="spellEnd"/>
      <w:r w:rsidRPr="000B37E4">
        <w:rPr>
          <w:rFonts w:asciiTheme="minorHAnsi" w:hAnsiTheme="minorHAnsi" w:cstheme="minorHAnsi"/>
          <w:color w:val="auto"/>
          <w:sz w:val="22"/>
          <w:szCs w:val="22"/>
        </w:rPr>
        <w:t xml:space="preserve"> na podłożu betonowym C16/20 grubości min. 15 cm zgodnie z PN-EN-206-1 oraz </w:t>
      </w:r>
      <w:proofErr w:type="spellStart"/>
      <w:r w:rsidRPr="000B37E4">
        <w:rPr>
          <w:rFonts w:asciiTheme="minorHAnsi" w:hAnsiTheme="minorHAnsi" w:cstheme="minorHAnsi"/>
          <w:color w:val="auto"/>
          <w:sz w:val="22"/>
          <w:szCs w:val="22"/>
        </w:rPr>
        <w:t>podsypke</w:t>
      </w:r>
      <w:proofErr w:type="spellEnd"/>
      <w:r w:rsidRPr="000B37E4">
        <w:rPr>
          <w:rFonts w:asciiTheme="minorHAnsi" w:hAnsiTheme="minorHAnsi" w:cstheme="minorHAnsi"/>
          <w:color w:val="auto"/>
          <w:sz w:val="22"/>
          <w:szCs w:val="22"/>
        </w:rPr>
        <w:t xml:space="preserve"> z pisaku łamanego o  </w:t>
      </w:r>
      <w:r w:rsidRPr="000B37E4">
        <w:rPr>
          <w:rFonts w:asciiTheme="minorHAnsi" w:hAnsiTheme="minorHAnsi" w:cstheme="minorHAnsi"/>
          <w:color w:val="auto"/>
          <w:sz w:val="22"/>
          <w:szCs w:val="22"/>
        </w:rPr>
        <w:lastRenderedPageBreak/>
        <w:t xml:space="preserve">grubości 15cm. </w:t>
      </w:r>
      <w:proofErr w:type="spellStart"/>
      <w:r w:rsidRPr="000B37E4">
        <w:rPr>
          <w:rFonts w:asciiTheme="minorHAnsi" w:hAnsiTheme="minorHAnsi" w:cstheme="minorHAnsi"/>
          <w:color w:val="auto"/>
          <w:sz w:val="22"/>
          <w:szCs w:val="22"/>
        </w:rPr>
        <w:t>Przykanaliki</w:t>
      </w:r>
      <w:proofErr w:type="spellEnd"/>
      <w:r w:rsidRPr="000B37E4">
        <w:rPr>
          <w:rFonts w:asciiTheme="minorHAnsi" w:hAnsiTheme="minorHAnsi" w:cstheme="minorHAnsi"/>
          <w:color w:val="auto"/>
          <w:sz w:val="22"/>
          <w:szCs w:val="22"/>
        </w:rPr>
        <w:t xml:space="preserve"> zaprojektowano z rur dwuściennych PP SN8 </w:t>
      </w:r>
      <w:r w:rsidRPr="000B37E4">
        <w:rPr>
          <w:rFonts w:asciiTheme="minorHAnsi" w:hAnsiTheme="minorHAnsi" w:cstheme="minorHAnsi"/>
          <w:color w:val="auto"/>
          <w:sz w:val="22"/>
          <w:szCs w:val="22"/>
        </w:rPr>
        <w:sym w:font="Symbol" w:char="0066"/>
      </w:r>
      <w:r w:rsidRPr="000B37E4">
        <w:rPr>
          <w:rFonts w:asciiTheme="minorHAnsi" w:hAnsiTheme="minorHAnsi" w:cstheme="minorHAnsi"/>
          <w:color w:val="auto"/>
          <w:sz w:val="22"/>
          <w:szCs w:val="22"/>
        </w:rPr>
        <w:t xml:space="preserve"> </w:t>
      </w:r>
      <w:smartTag w:uri="urn:schemas-microsoft-com:office:smarttags" w:element="metricconverter">
        <w:smartTagPr>
          <w:attr w:name="ProductID" w:val="200 mm"/>
        </w:smartTagPr>
        <w:r w:rsidRPr="000B37E4">
          <w:rPr>
            <w:rFonts w:asciiTheme="minorHAnsi" w:hAnsiTheme="minorHAnsi" w:cstheme="minorHAnsi"/>
            <w:color w:val="auto"/>
            <w:sz w:val="22"/>
            <w:szCs w:val="22"/>
          </w:rPr>
          <w:t>200 mm</w:t>
        </w:r>
      </w:smartTag>
      <w:r w:rsidRPr="000B37E4">
        <w:rPr>
          <w:rFonts w:asciiTheme="minorHAnsi" w:hAnsiTheme="minorHAnsi" w:cstheme="minorHAnsi"/>
          <w:color w:val="auto"/>
          <w:sz w:val="22"/>
          <w:szCs w:val="22"/>
        </w:rPr>
        <w:t xml:space="preserve"> łączonych na uszczelki gumowe.</w:t>
      </w:r>
    </w:p>
    <w:p w14:paraId="5ACC721B" w14:textId="77777777" w:rsidR="00ED14A7" w:rsidRDefault="00ED14A7" w:rsidP="00ED14A7">
      <w:pPr>
        <w:pStyle w:val="Default"/>
        <w:spacing w:line="276" w:lineRule="auto"/>
        <w:jc w:val="both"/>
        <w:rPr>
          <w:rFonts w:asciiTheme="minorHAnsi" w:hAnsiTheme="minorHAnsi" w:cstheme="minorHAnsi"/>
          <w:color w:val="auto"/>
          <w:sz w:val="22"/>
          <w:szCs w:val="22"/>
        </w:rPr>
      </w:pPr>
      <w:r w:rsidRPr="000B37E4">
        <w:rPr>
          <w:rFonts w:asciiTheme="minorHAnsi" w:hAnsiTheme="minorHAnsi" w:cstheme="minorHAnsi"/>
          <w:color w:val="auto"/>
          <w:sz w:val="22"/>
          <w:szCs w:val="22"/>
        </w:rPr>
        <w:t xml:space="preserve"> Jeżeli włączenie </w:t>
      </w:r>
      <w:proofErr w:type="spellStart"/>
      <w:r w:rsidRPr="000B37E4">
        <w:rPr>
          <w:rFonts w:asciiTheme="minorHAnsi" w:hAnsiTheme="minorHAnsi" w:cstheme="minorHAnsi"/>
          <w:color w:val="auto"/>
          <w:sz w:val="22"/>
          <w:szCs w:val="22"/>
        </w:rPr>
        <w:t>przykanalika</w:t>
      </w:r>
      <w:proofErr w:type="spellEnd"/>
      <w:r w:rsidRPr="000B37E4">
        <w:rPr>
          <w:rFonts w:asciiTheme="minorHAnsi" w:hAnsiTheme="minorHAnsi" w:cstheme="minorHAnsi"/>
          <w:color w:val="auto"/>
          <w:sz w:val="22"/>
          <w:szCs w:val="22"/>
        </w:rPr>
        <w:t xml:space="preserve"> będzie kolidowało z podziemną infrastrukturą należy tak skorygować spadek </w:t>
      </w:r>
      <w:proofErr w:type="spellStart"/>
      <w:r w:rsidRPr="000B37E4">
        <w:rPr>
          <w:rFonts w:asciiTheme="minorHAnsi" w:hAnsiTheme="minorHAnsi" w:cstheme="minorHAnsi"/>
          <w:color w:val="auto"/>
          <w:sz w:val="22"/>
          <w:szCs w:val="22"/>
        </w:rPr>
        <w:t>przykanalika</w:t>
      </w:r>
      <w:proofErr w:type="spellEnd"/>
      <w:r w:rsidRPr="000B37E4">
        <w:rPr>
          <w:rFonts w:asciiTheme="minorHAnsi" w:hAnsiTheme="minorHAnsi" w:cstheme="minorHAnsi"/>
          <w:color w:val="auto"/>
          <w:sz w:val="22"/>
          <w:szCs w:val="22"/>
        </w:rPr>
        <w:t xml:space="preserve"> aby ominąć zaistniałą kolizję natomiast gdy włączenie </w:t>
      </w:r>
      <w:proofErr w:type="spellStart"/>
      <w:r w:rsidRPr="000B37E4">
        <w:rPr>
          <w:rFonts w:asciiTheme="minorHAnsi" w:hAnsiTheme="minorHAnsi" w:cstheme="minorHAnsi"/>
          <w:color w:val="auto"/>
          <w:sz w:val="22"/>
          <w:szCs w:val="22"/>
        </w:rPr>
        <w:t>przykanalika</w:t>
      </w:r>
      <w:proofErr w:type="spellEnd"/>
      <w:r w:rsidRPr="000B37E4">
        <w:rPr>
          <w:rFonts w:asciiTheme="minorHAnsi" w:hAnsiTheme="minorHAnsi" w:cstheme="minorHAnsi"/>
          <w:color w:val="auto"/>
          <w:sz w:val="22"/>
          <w:szCs w:val="22"/>
        </w:rPr>
        <w:t xml:space="preserve"> do studni będzie wypadać na łączeniu kręgów betonowych należy skorygować spadek </w:t>
      </w:r>
      <w:proofErr w:type="spellStart"/>
      <w:r w:rsidRPr="000B37E4">
        <w:rPr>
          <w:rFonts w:asciiTheme="minorHAnsi" w:hAnsiTheme="minorHAnsi" w:cstheme="minorHAnsi"/>
          <w:color w:val="auto"/>
          <w:sz w:val="22"/>
          <w:szCs w:val="22"/>
        </w:rPr>
        <w:t>przykanalika</w:t>
      </w:r>
      <w:proofErr w:type="spellEnd"/>
      <w:r w:rsidRPr="000B37E4">
        <w:rPr>
          <w:rFonts w:asciiTheme="minorHAnsi" w:hAnsiTheme="minorHAnsi" w:cstheme="minorHAnsi"/>
          <w:color w:val="auto"/>
          <w:sz w:val="22"/>
          <w:szCs w:val="22"/>
        </w:rPr>
        <w:t xml:space="preserve"> tak aby minimalna wysokość od łączenia kręgu była nie mniejsza niż 0,15m.Przykanalik należy korygować tak aby spadek nie mniejszy niż 2% i nie większy niż 20%.</w:t>
      </w:r>
    </w:p>
    <w:p w14:paraId="70426680" w14:textId="77777777" w:rsidR="00022AEF" w:rsidRDefault="00022AEF" w:rsidP="00022AEF">
      <w:pPr>
        <w:pStyle w:val="Nagwek3"/>
      </w:pPr>
      <w:bookmarkStart w:id="46" w:name="_Toc45632251"/>
      <w:r>
        <w:t>Regulator przepływu</w:t>
      </w:r>
      <w:bookmarkEnd w:id="46"/>
    </w:p>
    <w:p w14:paraId="3E631D88" w14:textId="77777777" w:rsidR="004E5C18" w:rsidRDefault="006E2892" w:rsidP="00022AEF">
      <w:r>
        <w:t>Zgodnie z wymaganiami MPWiK projektuje się regulatory przepływu. Regulatory będą zlokalizowane w studniach  D</w:t>
      </w:r>
      <w:r w:rsidR="0035661E">
        <w:t>3</w:t>
      </w:r>
      <w:r>
        <w:t xml:space="preserve"> oraz D</w:t>
      </w:r>
      <w:r w:rsidR="0035661E">
        <w:t>10</w:t>
      </w:r>
      <w:r>
        <w:t>.</w:t>
      </w:r>
    </w:p>
    <w:p w14:paraId="7B70CCEF" w14:textId="77777777" w:rsidR="004E205E" w:rsidRDefault="004E205E" w:rsidP="004E205E">
      <w:r>
        <w:t>Regulatory przepływu zbudowane są ze stali nierdzewnej, kwasoodpornej AISI 316. Kształtem przypominają stożek, pętlę lub korytko. Nie wymagają zasilania elektrycznego. Nie zawierają żadnych ruchomych części, dzięki czemu swobodnie przepuszczają niewielkie zanieczyszczenia stałe. Regulatory różnią się konstrukcją, przepustowością, sposobem montażu i przeznaczeniem.</w:t>
      </w:r>
    </w:p>
    <w:p w14:paraId="3172E78F" w14:textId="5334BABF" w:rsidR="0035661E" w:rsidRDefault="0035661E" w:rsidP="00022AEF">
      <w:r>
        <w:t xml:space="preserve">Regulator w studni D3 o przepływie max. </w:t>
      </w:r>
      <w:r w:rsidR="00B05C58">
        <w:t>9,94</w:t>
      </w:r>
      <w:r w:rsidR="004E205E">
        <w:t xml:space="preserve"> dm</w:t>
      </w:r>
      <w:r w:rsidR="004E205E" w:rsidRPr="004E205E">
        <w:rPr>
          <w:vertAlign w:val="superscript"/>
        </w:rPr>
        <w:t>3</w:t>
      </w:r>
      <w:r w:rsidR="004E205E">
        <w:t>/s</w:t>
      </w:r>
    </w:p>
    <w:p w14:paraId="202A20CF" w14:textId="2103FC1C" w:rsidR="004E205E" w:rsidRDefault="004E205E" w:rsidP="004E205E">
      <w:r>
        <w:t>Regulator w studni D10 o przepływie max. 7,</w:t>
      </w:r>
      <w:r w:rsidR="00B05C58">
        <w:t>63</w:t>
      </w:r>
      <w:r>
        <w:t xml:space="preserve"> dm</w:t>
      </w:r>
      <w:r w:rsidRPr="004E205E">
        <w:rPr>
          <w:vertAlign w:val="superscript"/>
        </w:rPr>
        <w:t>3</w:t>
      </w:r>
      <w:r>
        <w:t>/s</w:t>
      </w:r>
    </w:p>
    <w:p w14:paraId="0B396019" w14:textId="18770562" w:rsidR="004E205E" w:rsidRDefault="004E205E" w:rsidP="004E205E">
      <w:r>
        <w:t>Zamocowanie urządzenia wykonuje się przez przykręcenie do ściany budowli, osadzenie  króćca regulatora w kielichu rury i obetonowanie całości połączenia.</w:t>
      </w:r>
    </w:p>
    <w:p w14:paraId="29163CFF" w14:textId="1FB2248E" w:rsidR="00BC2190" w:rsidRDefault="00BC2190" w:rsidP="004E205E"/>
    <w:p w14:paraId="10312A31" w14:textId="492C52AC" w:rsidR="00BC2190" w:rsidRDefault="00BC2190" w:rsidP="004E205E"/>
    <w:p w14:paraId="446C6527" w14:textId="0D716CC0" w:rsidR="00BC2190" w:rsidRDefault="00BC2190" w:rsidP="004E205E"/>
    <w:p w14:paraId="5365C496" w14:textId="0233893C" w:rsidR="00BC2190" w:rsidRDefault="00BC2190" w:rsidP="004E205E"/>
    <w:p w14:paraId="0E247501" w14:textId="27A94F4E" w:rsidR="00BC2190" w:rsidRDefault="00BC2190" w:rsidP="004E205E"/>
    <w:p w14:paraId="255426B3" w14:textId="285D5FD2" w:rsidR="00BC2190" w:rsidRDefault="00BC2190" w:rsidP="004E205E"/>
    <w:p w14:paraId="2131B702" w14:textId="0B4698A7" w:rsidR="00BC2190" w:rsidRDefault="00BC2190" w:rsidP="004E205E"/>
    <w:p w14:paraId="2E5AF8BD" w14:textId="73053BBB" w:rsidR="00BC2190" w:rsidRDefault="00BC2190" w:rsidP="004E205E"/>
    <w:p w14:paraId="2AD1634E" w14:textId="3DDB703E" w:rsidR="00BC2190" w:rsidRDefault="00BC2190" w:rsidP="004E205E"/>
    <w:p w14:paraId="266DCA40" w14:textId="5CF4B6EA" w:rsidR="00BC2190" w:rsidRDefault="00BC2190" w:rsidP="004E205E"/>
    <w:p w14:paraId="331A1BA8" w14:textId="0BA3BE0C" w:rsidR="00BC2190" w:rsidRDefault="00BC2190" w:rsidP="004E205E"/>
    <w:p w14:paraId="23BE86D0" w14:textId="5F4692BB" w:rsidR="00BC2190" w:rsidRDefault="00BC2190" w:rsidP="004E205E"/>
    <w:p w14:paraId="3178007A" w14:textId="63B71B6A" w:rsidR="00BC2190" w:rsidRDefault="00BC2190" w:rsidP="004E205E"/>
    <w:p w14:paraId="02A39C36" w14:textId="59AC69E8" w:rsidR="00BC2190" w:rsidRDefault="00BC2190" w:rsidP="004E205E"/>
    <w:p w14:paraId="4667BC27" w14:textId="14AA10F8" w:rsidR="00BC2190" w:rsidRDefault="00BC2190" w:rsidP="004E205E"/>
    <w:p w14:paraId="5B59A3AD" w14:textId="18E91CC9" w:rsidR="00BC2190" w:rsidRDefault="00BC2190" w:rsidP="004E205E"/>
    <w:p w14:paraId="420204F0" w14:textId="628454AF" w:rsidR="00BC2190" w:rsidRDefault="00BC2190" w:rsidP="004E205E"/>
    <w:p w14:paraId="09B1B430" w14:textId="015A5D86" w:rsidR="00BC2190" w:rsidRDefault="00BC2190" w:rsidP="004E205E"/>
    <w:p w14:paraId="02C2871E" w14:textId="77777777" w:rsidR="00BC2190" w:rsidRDefault="00BC2190" w:rsidP="004E205E"/>
    <w:p w14:paraId="4F317493" w14:textId="11B0BE08" w:rsidR="00BC2190" w:rsidRDefault="00BC2190" w:rsidP="004E205E">
      <w:r>
        <w:t>Krzywa spiętrzenia regulatora 9,94 dm</w:t>
      </w:r>
      <w:r w:rsidRPr="004E205E">
        <w:rPr>
          <w:vertAlign w:val="superscript"/>
        </w:rPr>
        <w:t>3</w:t>
      </w:r>
      <w:r>
        <w:t>/s</w:t>
      </w:r>
    </w:p>
    <w:p w14:paraId="63E07275" w14:textId="44770303" w:rsidR="00BC2190" w:rsidRDefault="00BC2190" w:rsidP="004E205E">
      <w:r>
        <w:rPr>
          <w:noProof/>
        </w:rPr>
        <w:drawing>
          <wp:inline distT="0" distB="0" distL="0" distR="0" wp14:anchorId="2515FD83" wp14:editId="57AB5FDB">
            <wp:extent cx="5199184" cy="6563443"/>
            <wp:effectExtent l="0" t="0" r="1905"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10546" cy="6577786"/>
                    </a:xfrm>
                    <a:prstGeom prst="rect">
                      <a:avLst/>
                    </a:prstGeom>
                  </pic:spPr>
                </pic:pic>
              </a:graphicData>
            </a:graphic>
          </wp:inline>
        </w:drawing>
      </w:r>
    </w:p>
    <w:p w14:paraId="24BB5638" w14:textId="40A705D5" w:rsidR="00BC2190" w:rsidRDefault="00BC2190" w:rsidP="004E205E"/>
    <w:p w14:paraId="62978AE7" w14:textId="2EA39C14" w:rsidR="00BC2190" w:rsidRDefault="00BC2190" w:rsidP="004E205E"/>
    <w:p w14:paraId="55A771B2" w14:textId="13C1AFFB" w:rsidR="00BC2190" w:rsidRDefault="00BC2190" w:rsidP="004E205E"/>
    <w:p w14:paraId="0888DC65" w14:textId="057BC89D" w:rsidR="00BC2190" w:rsidRDefault="00BC2190" w:rsidP="004E205E"/>
    <w:p w14:paraId="78CBF22B" w14:textId="4316523C" w:rsidR="00BC2190" w:rsidRDefault="00BC2190" w:rsidP="004E205E"/>
    <w:p w14:paraId="4A5D8FF4" w14:textId="02685A69" w:rsidR="00BC2190" w:rsidRDefault="00BC2190" w:rsidP="004E205E"/>
    <w:p w14:paraId="78612EA8" w14:textId="4347CBEF" w:rsidR="00BC2190" w:rsidRDefault="00BC2190" w:rsidP="004E205E"/>
    <w:p w14:paraId="0A5CD175" w14:textId="0BEE1ACF" w:rsidR="00BC2190" w:rsidRDefault="00BC2190" w:rsidP="00BC2190">
      <w:r>
        <w:lastRenderedPageBreak/>
        <w:t>Krzywa spiętrzenia regulatora 7,64 dm</w:t>
      </w:r>
      <w:r w:rsidRPr="004E205E">
        <w:rPr>
          <w:vertAlign w:val="superscript"/>
        </w:rPr>
        <w:t>3</w:t>
      </w:r>
      <w:r>
        <w:t>/s</w:t>
      </w:r>
    </w:p>
    <w:p w14:paraId="48872907" w14:textId="0B273ED2" w:rsidR="00BC2190" w:rsidRDefault="00BC2190" w:rsidP="00BC2190">
      <w:r>
        <w:rPr>
          <w:noProof/>
        </w:rPr>
        <w:drawing>
          <wp:inline distT="0" distB="0" distL="0" distR="0" wp14:anchorId="7BA1C338" wp14:editId="07CB3FBF">
            <wp:extent cx="5820355" cy="7283871"/>
            <wp:effectExtent l="0" t="0" r="952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30162" cy="7296144"/>
                    </a:xfrm>
                    <a:prstGeom prst="rect">
                      <a:avLst/>
                    </a:prstGeom>
                  </pic:spPr>
                </pic:pic>
              </a:graphicData>
            </a:graphic>
          </wp:inline>
        </w:drawing>
      </w:r>
    </w:p>
    <w:p w14:paraId="1591830A" w14:textId="77777777" w:rsidR="00BC2190" w:rsidRDefault="00BC2190" w:rsidP="004E205E"/>
    <w:p w14:paraId="14E46C77" w14:textId="498B281A" w:rsidR="00BC2190" w:rsidRDefault="00BC2190" w:rsidP="004E205E"/>
    <w:p w14:paraId="7A8E44E2" w14:textId="264C6148" w:rsidR="00BC2190" w:rsidRDefault="00BC2190" w:rsidP="004E205E"/>
    <w:p w14:paraId="5B3CC86B" w14:textId="5A8B1612" w:rsidR="00BC2190" w:rsidRDefault="00BC2190" w:rsidP="004E205E"/>
    <w:p w14:paraId="0FCEDF0E" w14:textId="77777777" w:rsidR="00BC2190" w:rsidRDefault="00BC2190" w:rsidP="004E205E"/>
    <w:p w14:paraId="332849B8" w14:textId="77777777" w:rsidR="00022AEF" w:rsidRDefault="00022AEF" w:rsidP="00022AEF">
      <w:pPr>
        <w:pStyle w:val="Nagwek3"/>
      </w:pPr>
      <w:bookmarkStart w:id="47" w:name="_Toc45632252"/>
      <w:r>
        <w:lastRenderedPageBreak/>
        <w:t>Separator</w:t>
      </w:r>
      <w:bookmarkEnd w:id="47"/>
    </w:p>
    <w:p w14:paraId="2BA0D8E2" w14:textId="77777777" w:rsidR="004E205E" w:rsidRPr="004E205E" w:rsidRDefault="004E205E" w:rsidP="00BC2190">
      <w:pPr>
        <w:autoSpaceDE w:val="0"/>
        <w:autoSpaceDN w:val="0"/>
        <w:adjustRightInd w:val="0"/>
        <w:spacing w:line="276" w:lineRule="auto"/>
        <w:rPr>
          <w:rFonts w:cstheme="minorHAnsi"/>
          <w:szCs w:val="22"/>
        </w:rPr>
      </w:pPr>
      <w:bookmarkStart w:id="48" w:name="_Toc499391788"/>
      <w:bookmarkStart w:id="49" w:name="_Toc22026510"/>
      <w:r>
        <w:rPr>
          <w:rFonts w:cstheme="minorHAnsi"/>
          <w:szCs w:val="22"/>
        </w:rPr>
        <w:t>Projektuje się w</w:t>
      </w:r>
      <w:r w:rsidRPr="004E205E">
        <w:rPr>
          <w:rFonts w:cstheme="minorHAnsi"/>
          <w:szCs w:val="22"/>
        </w:rPr>
        <w:t xml:space="preserve">ysokosprawny separator </w:t>
      </w:r>
      <w:proofErr w:type="spellStart"/>
      <w:r w:rsidRPr="004E205E">
        <w:rPr>
          <w:rFonts w:cstheme="minorHAnsi"/>
          <w:szCs w:val="22"/>
        </w:rPr>
        <w:t>lamelowy</w:t>
      </w:r>
      <w:proofErr w:type="spellEnd"/>
      <w:r w:rsidRPr="004E205E">
        <w:rPr>
          <w:rFonts w:cstheme="minorHAnsi"/>
          <w:szCs w:val="22"/>
        </w:rPr>
        <w:t xml:space="preserve"> z osadnikiem, posiadający Deklarację Właściwości Użytkowych i oznakowanie CE na zgodność z normą PN-EN 858-1:2005/A1:2007 oraz krajową deklarację właściwości użytkowych i oznakowanie znakiem budowlanym na zgodność z Krajową Oceną Techniczną.</w:t>
      </w:r>
    </w:p>
    <w:p w14:paraId="54AD230D"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xml:space="preserve">Skuteczność usuwania substancji ropopochodnych przy badaniu wg PN-EN 858-1: dla NS &gt;99%, dla 2∙NS &gt;92%, dla 3∙NS &gt;92%, dla 4∙NS &gt;89%, </w:t>
      </w:r>
      <w:r>
        <w:rPr>
          <w:rFonts w:cstheme="minorHAnsi"/>
          <w:szCs w:val="22"/>
        </w:rPr>
        <w:t>s</w:t>
      </w:r>
      <w:r w:rsidRPr="004E205E">
        <w:rPr>
          <w:rFonts w:cstheme="minorHAnsi"/>
          <w:szCs w:val="22"/>
        </w:rPr>
        <w:t>tężenie substancji ropopochodnych na odpływie dla NS &lt;5 mg/dm³.</w:t>
      </w:r>
    </w:p>
    <w:p w14:paraId="11269878" w14:textId="77777777" w:rsidR="004E205E" w:rsidRPr="004E205E" w:rsidRDefault="004E205E" w:rsidP="00BC2190">
      <w:pPr>
        <w:autoSpaceDE w:val="0"/>
        <w:autoSpaceDN w:val="0"/>
        <w:adjustRightInd w:val="0"/>
        <w:spacing w:line="276" w:lineRule="auto"/>
        <w:jc w:val="both"/>
        <w:rPr>
          <w:rFonts w:cstheme="minorHAnsi"/>
          <w:szCs w:val="22"/>
        </w:rPr>
      </w:pPr>
      <w:r w:rsidRPr="004E205E">
        <w:rPr>
          <w:rFonts w:cstheme="minorHAnsi"/>
          <w:szCs w:val="22"/>
        </w:rPr>
        <w:t>Skuteczność usuwania zawiesin ≥100μm: dla NS &gt;96%, dla 2∙NS &gt;92%, dla 3∙NS &gt;91%, stężenie zawiesin ogólnych na odpływie dla NS &lt;100 mg/dm³.</w:t>
      </w:r>
    </w:p>
    <w:p w14:paraId="10B3F8E8" w14:textId="77777777" w:rsidR="004E205E" w:rsidRPr="004E205E" w:rsidRDefault="004E205E" w:rsidP="00BC2190">
      <w:pPr>
        <w:autoSpaceDE w:val="0"/>
        <w:autoSpaceDN w:val="0"/>
        <w:adjustRightInd w:val="0"/>
        <w:spacing w:line="276" w:lineRule="auto"/>
        <w:jc w:val="both"/>
        <w:rPr>
          <w:rFonts w:cstheme="minorHAnsi"/>
          <w:szCs w:val="22"/>
        </w:rPr>
      </w:pPr>
      <w:r w:rsidRPr="004E205E">
        <w:rPr>
          <w:rFonts w:cstheme="minorHAnsi"/>
          <w:szCs w:val="22"/>
        </w:rPr>
        <w:t>Urządzenie zabezpieczone przed wymywaniem zgromadzonych zanieczyszczeń oraz przystosowane do pracy w warunkach okresowego podtopienia kanalizacji.</w:t>
      </w:r>
    </w:p>
    <w:p w14:paraId="6360906E" w14:textId="77777777" w:rsidR="004E205E" w:rsidRPr="004E205E" w:rsidRDefault="004E205E" w:rsidP="00BC2190">
      <w:pPr>
        <w:autoSpaceDE w:val="0"/>
        <w:autoSpaceDN w:val="0"/>
        <w:adjustRightInd w:val="0"/>
        <w:spacing w:line="276" w:lineRule="auto"/>
        <w:jc w:val="both"/>
        <w:rPr>
          <w:rFonts w:cstheme="minorHAnsi"/>
          <w:szCs w:val="22"/>
        </w:rPr>
      </w:pPr>
      <w:r w:rsidRPr="004E205E">
        <w:rPr>
          <w:rFonts w:cstheme="minorHAnsi"/>
          <w:szCs w:val="22"/>
        </w:rPr>
        <w:t>Przegrody wewnętrzne wydzielające komory: wlotową, magazynowania ropopochodnych i wylotową z zamknięciem.</w:t>
      </w:r>
    </w:p>
    <w:p w14:paraId="0A91B5FD" w14:textId="77777777" w:rsidR="004E205E" w:rsidRPr="004E205E" w:rsidRDefault="004E205E" w:rsidP="00BC2190">
      <w:pPr>
        <w:autoSpaceDE w:val="0"/>
        <w:autoSpaceDN w:val="0"/>
        <w:adjustRightInd w:val="0"/>
        <w:spacing w:line="276" w:lineRule="auto"/>
        <w:jc w:val="both"/>
        <w:rPr>
          <w:rFonts w:cstheme="minorHAnsi"/>
          <w:szCs w:val="22"/>
        </w:rPr>
      </w:pPr>
      <w:r w:rsidRPr="004E205E">
        <w:rPr>
          <w:rFonts w:cstheme="minorHAnsi"/>
          <w:szCs w:val="22"/>
        </w:rPr>
        <w:t xml:space="preserve">Całość przepływu kierowana do urządzenia (aż do </w:t>
      </w:r>
      <w:proofErr w:type="spellStart"/>
      <w:r w:rsidRPr="004E205E">
        <w:rPr>
          <w:rFonts w:cstheme="minorHAnsi"/>
          <w:szCs w:val="22"/>
        </w:rPr>
        <w:t>Qmax</w:t>
      </w:r>
      <w:proofErr w:type="spellEnd"/>
      <w:r w:rsidRPr="004E205E">
        <w:rPr>
          <w:rFonts w:cstheme="minorHAnsi"/>
          <w:szCs w:val="22"/>
        </w:rPr>
        <w:t xml:space="preserve">) przechodzi przez pakiety </w:t>
      </w:r>
      <w:proofErr w:type="spellStart"/>
      <w:r w:rsidRPr="004E205E">
        <w:rPr>
          <w:rFonts w:cstheme="minorHAnsi"/>
          <w:szCs w:val="22"/>
        </w:rPr>
        <w:t>lamelowe</w:t>
      </w:r>
      <w:proofErr w:type="spellEnd"/>
      <w:r w:rsidRPr="004E205E">
        <w:rPr>
          <w:rFonts w:cstheme="minorHAnsi"/>
          <w:szCs w:val="22"/>
        </w:rPr>
        <w:t xml:space="preserve"> płytowe wielostrumieniowe o przepływie krzyżowym (bez bypassu).</w:t>
      </w:r>
    </w:p>
    <w:p w14:paraId="12FF5F37"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xml:space="preserve">Możliwość zwiększenia zagłębienia przez zastosowanie dodatkowych kręgów nadbudowy. Nie dopuszcza się kominów </w:t>
      </w:r>
      <w:proofErr w:type="spellStart"/>
      <w:r w:rsidRPr="004E205E">
        <w:rPr>
          <w:rFonts w:cstheme="minorHAnsi"/>
          <w:szCs w:val="22"/>
        </w:rPr>
        <w:t>złazowych</w:t>
      </w:r>
      <w:proofErr w:type="spellEnd"/>
      <w:r w:rsidRPr="004E205E">
        <w:rPr>
          <w:rFonts w:cstheme="minorHAnsi"/>
          <w:szCs w:val="22"/>
        </w:rPr>
        <w:t>.</w:t>
      </w:r>
    </w:p>
    <w:p w14:paraId="69F46C36"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Wyposażenie wewnętrzne z PEHD.</w:t>
      </w:r>
    </w:p>
    <w:p w14:paraId="60E84C66"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Urządzenie można wyposażyć w instalacje alarmową informującą o zgromadzeniu maksymalnej ilości zanieczyszczeń.</w:t>
      </w:r>
    </w:p>
    <w:p w14:paraId="4AC7DDC4" w14:textId="77777777" w:rsidR="004E205E" w:rsidRDefault="004E205E" w:rsidP="00BC2190">
      <w:pPr>
        <w:spacing w:line="276" w:lineRule="auto"/>
        <w:rPr>
          <w:rFonts w:cstheme="minorHAnsi"/>
          <w:szCs w:val="22"/>
        </w:rPr>
      </w:pPr>
      <w:r w:rsidRPr="004E205E">
        <w:rPr>
          <w:rFonts w:cstheme="minorHAnsi"/>
          <w:szCs w:val="22"/>
        </w:rPr>
        <w:t>Światło włazu Ø625 mm</w:t>
      </w:r>
    </w:p>
    <w:p w14:paraId="70937394"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Korpus urządzenia z prefabrykowanych elementów betonowych i żelbetowych wykonywany zgodnie z Krajową Oceną Techniczną,</w:t>
      </w:r>
    </w:p>
    <w:p w14:paraId="63C5EAA0"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xml:space="preserve">dopuszczającą do ich stosowania w obszarach budownictwa ogólnego, w inżynierii komunikacyjne oraz kolejowej, przystosowany do </w:t>
      </w:r>
    </w:p>
    <w:p w14:paraId="3AC6F1B0"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obciążenia badawczego 300kN zgodnie z wymaganiami normy PN-EN 1917, wykonany z następujących materiałów:</w:t>
      </w:r>
    </w:p>
    <w:p w14:paraId="7D32C68C"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beton klasy C35/45</w:t>
      </w:r>
    </w:p>
    <w:p w14:paraId="1FF7F25B"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klasa ekspozycji betonu (wg PN-EN 206:2014-04): XC4, XA1, XF1, XD3, XS3</w:t>
      </w:r>
    </w:p>
    <w:p w14:paraId="06194C87"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nasiąkliwość betonu (wg PN-88/B-06250): &lt;5%</w:t>
      </w:r>
    </w:p>
    <w:p w14:paraId="139984C1"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stopień wodoprzepuszczalności betonu (wg PN-88/B-06250): W8</w:t>
      </w:r>
    </w:p>
    <w:p w14:paraId="03868BF3"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stopień mrozoodporności betonu w wodzie (wg PN-88/B-06250): F150</w:t>
      </w:r>
    </w:p>
    <w:p w14:paraId="5BB3A6B8"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stopień mrozoodporności betonu w 2% NaCl (wg PN-88/B-06250): F50</w:t>
      </w:r>
    </w:p>
    <w:p w14:paraId="160FB896"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wskaźnik w/c (wg PN-EN 206:2014-04):  ≤ 0,45</w:t>
      </w:r>
    </w:p>
    <w:p w14:paraId="742920DD"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xml:space="preserve">- zbrojenie ze stali AIII/AIIIN </w:t>
      </w:r>
    </w:p>
    <w:p w14:paraId="68DEBE56" w14:textId="77777777" w:rsidR="004E205E" w:rsidRPr="004E205E" w:rsidRDefault="004E205E" w:rsidP="00BC2190">
      <w:pPr>
        <w:autoSpaceDE w:val="0"/>
        <w:autoSpaceDN w:val="0"/>
        <w:adjustRightInd w:val="0"/>
        <w:spacing w:line="276" w:lineRule="auto"/>
        <w:rPr>
          <w:rFonts w:cstheme="minorHAnsi"/>
          <w:szCs w:val="22"/>
        </w:rPr>
      </w:pPr>
      <w:r w:rsidRPr="004E205E">
        <w:rPr>
          <w:rFonts w:cstheme="minorHAnsi"/>
          <w:szCs w:val="22"/>
        </w:rPr>
        <w:t xml:space="preserve">- odporność chemiczna betonu bez powłok </w:t>
      </w:r>
    </w:p>
    <w:p w14:paraId="4438D36A" w14:textId="77777777" w:rsidR="004E205E" w:rsidRDefault="004E205E" w:rsidP="00BC2190">
      <w:pPr>
        <w:autoSpaceDE w:val="0"/>
        <w:autoSpaceDN w:val="0"/>
        <w:adjustRightInd w:val="0"/>
        <w:spacing w:line="276" w:lineRule="auto"/>
        <w:rPr>
          <w:rFonts w:cstheme="minorHAnsi"/>
          <w:szCs w:val="22"/>
        </w:rPr>
      </w:pPr>
      <w:r w:rsidRPr="004E205E">
        <w:rPr>
          <w:rFonts w:cstheme="minorHAnsi"/>
          <w:szCs w:val="22"/>
        </w:rPr>
        <w:t xml:space="preserve">  wg wymagań PN-EN 858-1:2005/A1:2007.</w:t>
      </w:r>
    </w:p>
    <w:p w14:paraId="5313721B" w14:textId="77777777" w:rsidR="004E205E" w:rsidRDefault="004E205E" w:rsidP="00BC2190">
      <w:pPr>
        <w:autoSpaceDE w:val="0"/>
        <w:autoSpaceDN w:val="0"/>
        <w:adjustRightInd w:val="0"/>
        <w:spacing w:line="276" w:lineRule="auto"/>
        <w:rPr>
          <w:rFonts w:cstheme="minorHAnsi"/>
          <w:szCs w:val="22"/>
        </w:rPr>
      </w:pPr>
    </w:p>
    <w:p w14:paraId="2C0D6587" w14:textId="77777777" w:rsidR="004E205E" w:rsidRPr="004E205E" w:rsidRDefault="004E205E" w:rsidP="00BC2190">
      <w:pPr>
        <w:autoSpaceDE w:val="0"/>
        <w:autoSpaceDN w:val="0"/>
        <w:adjustRightInd w:val="0"/>
        <w:spacing w:line="276" w:lineRule="auto"/>
        <w:rPr>
          <w:rFonts w:cstheme="minorHAnsi"/>
          <w:szCs w:val="22"/>
          <w:u w:val="single"/>
        </w:rPr>
      </w:pPr>
      <w:r w:rsidRPr="004E205E">
        <w:rPr>
          <w:rFonts w:cstheme="minorHAnsi"/>
          <w:szCs w:val="22"/>
          <w:u w:val="single"/>
        </w:rPr>
        <w:t>Parametry separator</w:t>
      </w:r>
      <w:r>
        <w:rPr>
          <w:rFonts w:cstheme="minorHAnsi"/>
          <w:szCs w:val="22"/>
          <w:u w:val="single"/>
        </w:rPr>
        <w:t>ów</w:t>
      </w:r>
      <w:r w:rsidRPr="004E205E">
        <w:rPr>
          <w:rFonts w:cstheme="minorHAnsi"/>
          <w:szCs w:val="22"/>
          <w:u w:val="single"/>
        </w:rPr>
        <w:t>:</w:t>
      </w:r>
    </w:p>
    <w:p w14:paraId="18FCBF37" w14:textId="77777777" w:rsidR="004E205E" w:rsidRDefault="004E205E" w:rsidP="00BC2190">
      <w:pPr>
        <w:autoSpaceDE w:val="0"/>
        <w:autoSpaceDN w:val="0"/>
        <w:adjustRightInd w:val="0"/>
        <w:spacing w:line="276" w:lineRule="auto"/>
        <w:rPr>
          <w:rFonts w:cstheme="minorHAnsi"/>
          <w:szCs w:val="22"/>
        </w:rPr>
      </w:pPr>
      <w:r>
        <w:rPr>
          <w:rFonts w:cstheme="minorHAnsi"/>
          <w:szCs w:val="22"/>
        </w:rPr>
        <w:t>Przepływ nominalny Q nom = 10 dm3/s</w:t>
      </w:r>
    </w:p>
    <w:p w14:paraId="33406C49" w14:textId="77777777" w:rsidR="004E205E" w:rsidRDefault="004E205E" w:rsidP="00BC2190">
      <w:pPr>
        <w:autoSpaceDE w:val="0"/>
        <w:autoSpaceDN w:val="0"/>
        <w:adjustRightInd w:val="0"/>
        <w:spacing w:line="276" w:lineRule="auto"/>
        <w:rPr>
          <w:rFonts w:cstheme="minorHAnsi"/>
          <w:szCs w:val="22"/>
        </w:rPr>
      </w:pPr>
      <w:r>
        <w:rPr>
          <w:rFonts w:cstheme="minorHAnsi"/>
          <w:szCs w:val="22"/>
        </w:rPr>
        <w:t xml:space="preserve">Przepływ maksymalny Q max = 100 dm3/s </w:t>
      </w:r>
    </w:p>
    <w:p w14:paraId="4986F50D" w14:textId="77777777" w:rsidR="004E205E" w:rsidRDefault="004E205E" w:rsidP="00BC2190">
      <w:pPr>
        <w:autoSpaceDE w:val="0"/>
        <w:autoSpaceDN w:val="0"/>
        <w:adjustRightInd w:val="0"/>
        <w:spacing w:line="276" w:lineRule="auto"/>
        <w:rPr>
          <w:rFonts w:cstheme="minorHAnsi"/>
          <w:szCs w:val="22"/>
        </w:rPr>
      </w:pPr>
      <w:r>
        <w:rPr>
          <w:rFonts w:cstheme="minorHAnsi"/>
          <w:szCs w:val="22"/>
        </w:rPr>
        <w:t xml:space="preserve">Pojemność osadnika </w:t>
      </w:r>
      <w:proofErr w:type="spellStart"/>
      <w:r>
        <w:rPr>
          <w:rFonts w:cstheme="minorHAnsi"/>
          <w:szCs w:val="22"/>
        </w:rPr>
        <w:t>Vos</w:t>
      </w:r>
      <w:proofErr w:type="spellEnd"/>
      <w:r>
        <w:rPr>
          <w:rFonts w:cstheme="minorHAnsi"/>
          <w:szCs w:val="22"/>
        </w:rPr>
        <w:t xml:space="preserve"> = 2000 dm3/s</w:t>
      </w:r>
    </w:p>
    <w:p w14:paraId="5973C6F7" w14:textId="77777777" w:rsidR="004E205E" w:rsidRDefault="004E205E" w:rsidP="00BC2190">
      <w:pPr>
        <w:autoSpaceDE w:val="0"/>
        <w:autoSpaceDN w:val="0"/>
        <w:adjustRightInd w:val="0"/>
        <w:spacing w:line="276" w:lineRule="auto"/>
        <w:rPr>
          <w:rFonts w:cstheme="minorHAnsi"/>
          <w:szCs w:val="22"/>
        </w:rPr>
      </w:pPr>
      <w:r>
        <w:rPr>
          <w:rFonts w:cstheme="minorHAnsi"/>
          <w:szCs w:val="22"/>
        </w:rPr>
        <w:t xml:space="preserve">Średnica wewnętrzna zbiornika </w:t>
      </w:r>
      <w:proofErr w:type="spellStart"/>
      <w:r>
        <w:rPr>
          <w:rFonts w:cstheme="minorHAnsi"/>
          <w:szCs w:val="22"/>
        </w:rPr>
        <w:t>Dw</w:t>
      </w:r>
      <w:proofErr w:type="spellEnd"/>
      <w:r>
        <w:rPr>
          <w:rFonts w:cstheme="minorHAnsi"/>
          <w:szCs w:val="22"/>
        </w:rPr>
        <w:t xml:space="preserve"> = 2000 mm</w:t>
      </w:r>
    </w:p>
    <w:p w14:paraId="56BFDC8F" w14:textId="1E00489B" w:rsidR="004E205E" w:rsidRPr="00BC2190" w:rsidRDefault="004E205E" w:rsidP="00BC2190">
      <w:pPr>
        <w:autoSpaceDE w:val="0"/>
        <w:autoSpaceDN w:val="0"/>
        <w:adjustRightInd w:val="0"/>
        <w:spacing w:line="276" w:lineRule="auto"/>
        <w:rPr>
          <w:rFonts w:cstheme="minorHAnsi"/>
          <w:szCs w:val="22"/>
        </w:rPr>
      </w:pPr>
      <w:r>
        <w:rPr>
          <w:rFonts w:cstheme="minorHAnsi"/>
          <w:szCs w:val="22"/>
        </w:rPr>
        <w:t>Pojemność magazynowania oleju – 300 dm3</w:t>
      </w:r>
    </w:p>
    <w:p w14:paraId="197D2D92" w14:textId="77777777" w:rsidR="004E205E" w:rsidRDefault="004E205E" w:rsidP="004E205E">
      <w:pPr>
        <w:pStyle w:val="Nagwek3"/>
      </w:pPr>
      <w:bookmarkStart w:id="50" w:name="_Toc45632253"/>
      <w:r>
        <w:lastRenderedPageBreak/>
        <w:t>Przepompownia ścieków deszczowych</w:t>
      </w:r>
      <w:bookmarkEnd w:id="50"/>
      <w:r>
        <w:t xml:space="preserve"> </w:t>
      </w:r>
    </w:p>
    <w:p w14:paraId="724A08C9" w14:textId="77777777" w:rsidR="00B47150" w:rsidRDefault="00B47150" w:rsidP="00B47150">
      <w:pPr>
        <w:autoSpaceDE w:val="0"/>
        <w:autoSpaceDN w:val="0"/>
        <w:adjustRightInd w:val="0"/>
        <w:spacing w:line="276" w:lineRule="auto"/>
        <w:rPr>
          <w:rFonts w:cs="Arial"/>
          <w:color w:val="000000"/>
        </w:rPr>
      </w:pPr>
      <w:r w:rsidRPr="00D821AE">
        <w:rPr>
          <w:rFonts w:cs="Arial"/>
          <w:color w:val="000000"/>
        </w:rPr>
        <w:t>Projektuje si</w:t>
      </w:r>
      <w:r w:rsidRPr="00D821AE">
        <w:rPr>
          <w:rFonts w:cs="Arial" w:hint="eastAsia"/>
          <w:color w:val="000000"/>
        </w:rPr>
        <w:t>ę</w:t>
      </w:r>
      <w:r w:rsidRPr="00D821AE">
        <w:rPr>
          <w:rFonts w:cs="Arial"/>
          <w:color w:val="000000"/>
        </w:rPr>
        <w:t xml:space="preserve"> wybudowanie przepompowni </w:t>
      </w:r>
      <w:r w:rsidRPr="00D821AE">
        <w:rPr>
          <w:rFonts w:cs="Arial" w:hint="eastAsia"/>
          <w:color w:val="000000"/>
        </w:rPr>
        <w:t>ś</w:t>
      </w:r>
      <w:r w:rsidRPr="00D821AE">
        <w:rPr>
          <w:rFonts w:cs="Arial"/>
          <w:color w:val="000000"/>
        </w:rPr>
        <w:t>cieków jako zbiornikowe wyposa</w:t>
      </w:r>
      <w:r w:rsidRPr="00D821AE">
        <w:rPr>
          <w:rFonts w:cs="Arial" w:hint="eastAsia"/>
          <w:color w:val="000000"/>
        </w:rPr>
        <w:t>ż</w:t>
      </w:r>
      <w:r w:rsidRPr="00D821AE">
        <w:rPr>
          <w:rFonts w:cs="Arial"/>
          <w:color w:val="000000"/>
        </w:rPr>
        <w:t>one w dwie</w:t>
      </w:r>
      <w:r>
        <w:rPr>
          <w:rFonts w:cs="Arial"/>
          <w:color w:val="000000"/>
        </w:rPr>
        <w:t xml:space="preserve"> </w:t>
      </w:r>
      <w:r w:rsidRPr="00D821AE">
        <w:rPr>
          <w:rFonts w:cs="Arial"/>
          <w:color w:val="000000"/>
        </w:rPr>
        <w:t>pompy zatapialne, pracuj</w:t>
      </w:r>
      <w:r w:rsidRPr="00D821AE">
        <w:rPr>
          <w:rFonts w:cs="Arial" w:hint="eastAsia"/>
          <w:color w:val="000000"/>
        </w:rPr>
        <w:t>ą</w:t>
      </w:r>
      <w:r w:rsidRPr="00D821AE">
        <w:rPr>
          <w:rFonts w:cs="Arial"/>
          <w:color w:val="000000"/>
        </w:rPr>
        <w:t xml:space="preserve">ce </w:t>
      </w:r>
      <w:r>
        <w:rPr>
          <w:rFonts w:cs="Arial"/>
          <w:color w:val="000000"/>
        </w:rPr>
        <w:t>równolegle</w:t>
      </w:r>
      <w:r w:rsidRPr="00D821AE">
        <w:rPr>
          <w:rFonts w:cs="Arial"/>
          <w:color w:val="000000"/>
        </w:rPr>
        <w:t>.</w:t>
      </w:r>
      <w:r>
        <w:rPr>
          <w:rFonts w:cs="Arial"/>
          <w:color w:val="000000"/>
        </w:rPr>
        <w:t xml:space="preserve"> </w:t>
      </w:r>
      <w:r w:rsidRPr="00D821AE">
        <w:rPr>
          <w:rFonts w:cs="Arial"/>
          <w:color w:val="000000"/>
        </w:rPr>
        <w:t>Komory przepompowni zaprojektowano typu ci</w:t>
      </w:r>
      <w:r w:rsidRPr="00D821AE">
        <w:rPr>
          <w:rFonts w:cs="Arial" w:hint="eastAsia"/>
          <w:color w:val="000000"/>
        </w:rPr>
        <w:t>ęż</w:t>
      </w:r>
      <w:r w:rsidRPr="00D821AE">
        <w:rPr>
          <w:rFonts w:cs="Arial"/>
          <w:color w:val="000000"/>
        </w:rPr>
        <w:t xml:space="preserve">kiego o konstrukcji </w:t>
      </w:r>
      <w:r w:rsidRPr="00CB0238">
        <w:rPr>
          <w:rFonts w:cs="Arial"/>
          <w:color w:val="000000"/>
        </w:rPr>
        <w:t>betonowej wykonanej z betonu o kl.C35/45</w:t>
      </w:r>
      <w:r>
        <w:rPr>
          <w:rFonts w:cs="Arial"/>
          <w:color w:val="000000"/>
        </w:rPr>
        <w:t>. Ze względu na warunki statyczne dla pompowni należy przewidzieć wzmocnienie dennicy i otworowanie pod płytę fundamentową.</w:t>
      </w:r>
    </w:p>
    <w:p w14:paraId="1D40038E" w14:textId="77777777" w:rsidR="00B47150" w:rsidRDefault="00B47150" w:rsidP="00B47150">
      <w:pPr>
        <w:autoSpaceDE w:val="0"/>
        <w:autoSpaceDN w:val="0"/>
        <w:adjustRightInd w:val="0"/>
        <w:spacing w:line="276" w:lineRule="auto"/>
        <w:rPr>
          <w:rFonts w:cs="Arial"/>
          <w:color w:val="000000"/>
        </w:rPr>
      </w:pPr>
      <w:r>
        <w:rPr>
          <w:rFonts w:cs="Arial"/>
          <w:color w:val="000000"/>
        </w:rPr>
        <w:t>Otworowanie oraz wzmocnienie wykonać zgodnie z zalecaniami producenta pompowni.</w:t>
      </w:r>
    </w:p>
    <w:p w14:paraId="3BD50DDE" w14:textId="77777777" w:rsidR="00B47150" w:rsidRDefault="00B47150" w:rsidP="00B47150">
      <w:pPr>
        <w:autoSpaceDE w:val="0"/>
        <w:autoSpaceDN w:val="0"/>
        <w:adjustRightInd w:val="0"/>
        <w:spacing w:line="276" w:lineRule="auto"/>
        <w:rPr>
          <w:rFonts w:cs="Arial"/>
          <w:b/>
          <w:bCs/>
          <w:color w:val="000000"/>
        </w:rPr>
      </w:pPr>
      <w:r>
        <w:rPr>
          <w:rFonts w:cs="Arial"/>
          <w:color w:val="000000"/>
        </w:rPr>
        <w:t xml:space="preserve"> </w:t>
      </w:r>
      <w:r w:rsidRPr="00B47150">
        <w:rPr>
          <w:rFonts w:cs="Arial"/>
          <w:b/>
          <w:bCs/>
          <w:color w:val="000000"/>
        </w:rPr>
        <w:t>Parametry techniczne:</w:t>
      </w:r>
    </w:p>
    <w:p w14:paraId="7781C8B9" w14:textId="77777777" w:rsidR="00B47150" w:rsidRPr="00B47150" w:rsidRDefault="00B47150" w:rsidP="00B47150">
      <w:pPr>
        <w:autoSpaceDE w:val="0"/>
        <w:autoSpaceDN w:val="0"/>
        <w:adjustRightInd w:val="0"/>
        <w:spacing w:line="276" w:lineRule="auto"/>
        <w:rPr>
          <w:rFonts w:cs="Arial"/>
          <w:b/>
          <w:bCs/>
          <w:i/>
          <w:iCs/>
          <w:color w:val="000000"/>
        </w:rPr>
      </w:pPr>
      <w:r w:rsidRPr="00B47150">
        <w:rPr>
          <w:rFonts w:cs="Arial"/>
          <w:b/>
          <w:bCs/>
          <w:i/>
          <w:iCs/>
          <w:color w:val="000000"/>
        </w:rPr>
        <w:t xml:space="preserve">Pompownia P1 </w:t>
      </w:r>
    </w:p>
    <w:p w14:paraId="48FE618F" w14:textId="5857B837" w:rsidR="00B47150" w:rsidRDefault="00B47150" w:rsidP="00B47150">
      <w:pPr>
        <w:autoSpaceDE w:val="0"/>
        <w:autoSpaceDN w:val="0"/>
        <w:adjustRightInd w:val="0"/>
        <w:spacing w:line="276" w:lineRule="auto"/>
        <w:rPr>
          <w:rFonts w:cs="Arial"/>
          <w:color w:val="000000"/>
        </w:rPr>
      </w:pPr>
      <w:r w:rsidRPr="00B47150">
        <w:rPr>
          <w:rFonts w:cs="Arial"/>
          <w:color w:val="000000"/>
        </w:rPr>
        <w:t xml:space="preserve">Wysokość podnoszenia – </w:t>
      </w:r>
      <w:r>
        <w:rPr>
          <w:rFonts w:cs="Arial"/>
          <w:color w:val="000000"/>
        </w:rPr>
        <w:t>7,</w:t>
      </w:r>
      <w:r w:rsidR="00B05C58">
        <w:rPr>
          <w:rFonts w:cs="Arial"/>
          <w:color w:val="000000"/>
        </w:rPr>
        <w:t>65</w:t>
      </w:r>
      <w:r>
        <w:rPr>
          <w:rFonts w:cs="Arial"/>
          <w:color w:val="000000"/>
        </w:rPr>
        <w:t xml:space="preserve"> dm</w:t>
      </w:r>
      <w:r w:rsidRPr="00B47150">
        <w:rPr>
          <w:rFonts w:cs="Arial"/>
          <w:color w:val="000000"/>
          <w:vertAlign w:val="superscript"/>
        </w:rPr>
        <w:t>3</w:t>
      </w:r>
      <w:r>
        <w:rPr>
          <w:rFonts w:cs="Arial"/>
          <w:color w:val="000000"/>
        </w:rPr>
        <w:t>/s</w:t>
      </w:r>
    </w:p>
    <w:p w14:paraId="61F18AA2" w14:textId="77777777" w:rsidR="00B47150" w:rsidRDefault="00B47150" w:rsidP="00B47150">
      <w:pPr>
        <w:autoSpaceDE w:val="0"/>
        <w:autoSpaceDN w:val="0"/>
        <w:adjustRightInd w:val="0"/>
        <w:spacing w:line="276" w:lineRule="auto"/>
        <w:rPr>
          <w:rFonts w:cs="Arial"/>
          <w:color w:val="000000"/>
        </w:rPr>
      </w:pPr>
      <w:r>
        <w:rPr>
          <w:rFonts w:cs="Arial"/>
          <w:color w:val="000000"/>
        </w:rPr>
        <w:t>Przepływ nominalny – 6,0 m</w:t>
      </w:r>
    </w:p>
    <w:p w14:paraId="0A6040F9" w14:textId="77777777" w:rsidR="00B47150" w:rsidRPr="00B47150" w:rsidRDefault="00B47150" w:rsidP="00B47150">
      <w:pPr>
        <w:autoSpaceDE w:val="0"/>
        <w:autoSpaceDN w:val="0"/>
        <w:adjustRightInd w:val="0"/>
        <w:spacing w:line="276" w:lineRule="auto"/>
        <w:rPr>
          <w:rFonts w:cs="Arial"/>
          <w:b/>
          <w:bCs/>
          <w:i/>
          <w:iCs/>
          <w:color w:val="000000"/>
        </w:rPr>
      </w:pPr>
      <w:r w:rsidRPr="00B47150">
        <w:rPr>
          <w:rFonts w:cs="Arial"/>
          <w:b/>
          <w:bCs/>
          <w:i/>
          <w:iCs/>
          <w:color w:val="000000"/>
        </w:rPr>
        <w:t>Pompownia P</w:t>
      </w:r>
      <w:r>
        <w:rPr>
          <w:rFonts w:cs="Arial"/>
          <w:b/>
          <w:bCs/>
          <w:i/>
          <w:iCs/>
          <w:color w:val="000000"/>
        </w:rPr>
        <w:t>2</w:t>
      </w:r>
      <w:r w:rsidRPr="00B47150">
        <w:rPr>
          <w:rFonts w:cs="Arial"/>
          <w:b/>
          <w:bCs/>
          <w:i/>
          <w:iCs/>
          <w:color w:val="000000"/>
        </w:rPr>
        <w:t xml:space="preserve"> </w:t>
      </w:r>
    </w:p>
    <w:p w14:paraId="29A934F3" w14:textId="631D46C3" w:rsidR="00B47150" w:rsidRDefault="00B47150" w:rsidP="00B47150">
      <w:pPr>
        <w:autoSpaceDE w:val="0"/>
        <w:autoSpaceDN w:val="0"/>
        <w:adjustRightInd w:val="0"/>
        <w:spacing w:line="276" w:lineRule="auto"/>
        <w:rPr>
          <w:rFonts w:cs="Arial"/>
          <w:color w:val="000000"/>
        </w:rPr>
      </w:pPr>
      <w:r w:rsidRPr="00B47150">
        <w:rPr>
          <w:rFonts w:cs="Arial"/>
          <w:color w:val="000000"/>
        </w:rPr>
        <w:t xml:space="preserve">Wysokość podnoszenia – </w:t>
      </w:r>
      <w:r w:rsidR="00B05C58">
        <w:rPr>
          <w:rFonts w:cs="Arial"/>
          <w:color w:val="000000"/>
        </w:rPr>
        <w:t>9,94</w:t>
      </w:r>
      <w:r>
        <w:rPr>
          <w:rFonts w:cs="Arial"/>
          <w:color w:val="000000"/>
        </w:rPr>
        <w:t xml:space="preserve"> dm</w:t>
      </w:r>
      <w:r w:rsidRPr="00B47150">
        <w:rPr>
          <w:rFonts w:cs="Arial"/>
          <w:color w:val="000000"/>
          <w:vertAlign w:val="superscript"/>
        </w:rPr>
        <w:t>3</w:t>
      </w:r>
      <w:r>
        <w:rPr>
          <w:rFonts w:cs="Arial"/>
          <w:color w:val="000000"/>
        </w:rPr>
        <w:t>/s</w:t>
      </w:r>
    </w:p>
    <w:p w14:paraId="5B61135C" w14:textId="77777777" w:rsidR="00B47150" w:rsidRPr="00B47150" w:rsidRDefault="00B47150" w:rsidP="00B47150">
      <w:pPr>
        <w:autoSpaceDE w:val="0"/>
        <w:autoSpaceDN w:val="0"/>
        <w:adjustRightInd w:val="0"/>
        <w:spacing w:line="276" w:lineRule="auto"/>
        <w:rPr>
          <w:rFonts w:cs="Arial"/>
          <w:color w:val="000000"/>
        </w:rPr>
      </w:pPr>
      <w:r>
        <w:rPr>
          <w:rFonts w:cs="Arial"/>
          <w:color w:val="000000"/>
        </w:rPr>
        <w:t>Przepływ nominalny – 6,0 m</w:t>
      </w:r>
    </w:p>
    <w:p w14:paraId="36309C65" w14:textId="77777777" w:rsidR="00B47150" w:rsidRPr="00B47150" w:rsidRDefault="00B47150" w:rsidP="00B47150">
      <w:pPr>
        <w:autoSpaceDE w:val="0"/>
        <w:autoSpaceDN w:val="0"/>
        <w:adjustRightInd w:val="0"/>
        <w:spacing w:line="276" w:lineRule="auto"/>
        <w:rPr>
          <w:rFonts w:cs="Arial"/>
          <w:b/>
          <w:bCs/>
          <w:color w:val="000000"/>
        </w:rPr>
      </w:pPr>
    </w:p>
    <w:p w14:paraId="01EC9EB8" w14:textId="77777777" w:rsidR="00B47150" w:rsidRPr="00B47150" w:rsidRDefault="00B47150" w:rsidP="00B47150">
      <w:pPr>
        <w:autoSpaceDE w:val="0"/>
        <w:autoSpaceDN w:val="0"/>
        <w:adjustRightInd w:val="0"/>
        <w:spacing w:line="276" w:lineRule="auto"/>
        <w:rPr>
          <w:rFonts w:cs="Arial"/>
          <w:i/>
          <w:iCs/>
          <w:color w:val="000000"/>
        </w:rPr>
      </w:pPr>
      <w:r w:rsidRPr="00B47150">
        <w:rPr>
          <w:rFonts w:cs="Arial"/>
          <w:i/>
          <w:iCs/>
          <w:color w:val="000000"/>
        </w:rPr>
        <w:t>Parametry techniczne pompy:</w:t>
      </w:r>
    </w:p>
    <w:p w14:paraId="6D91AC04"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wykonanie materiałowe: korpus hydrauliczny i korpus silnika są wykonane z żeliwa grubościennego</w:t>
      </w:r>
    </w:p>
    <w:p w14:paraId="088117FC"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xml:space="preserve">--  temperatura medium </w:t>
      </w:r>
      <w:proofErr w:type="spellStart"/>
      <w:r w:rsidRPr="00B47150">
        <w:rPr>
          <w:rFonts w:cs="Arial"/>
          <w:color w:val="000000"/>
        </w:rPr>
        <w:t>Tmax</w:t>
      </w:r>
      <w:proofErr w:type="spellEnd"/>
      <w:r w:rsidRPr="00B47150">
        <w:rPr>
          <w:rFonts w:cs="Arial"/>
          <w:color w:val="000000"/>
        </w:rPr>
        <w:t xml:space="preserve"> = 40 st. C;</w:t>
      </w:r>
    </w:p>
    <w:p w14:paraId="5B81D2C5"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xml:space="preserve">--  zespół hydrauliczny: układ przepływowy pompy składa się z korpusu tłocznego oraz odpornego na zapychanie wirnika typu </w:t>
      </w:r>
      <w:proofErr w:type="spellStart"/>
      <w:r w:rsidRPr="00B47150">
        <w:rPr>
          <w:rFonts w:cs="Arial"/>
          <w:color w:val="000000"/>
        </w:rPr>
        <w:t>Vortex</w:t>
      </w:r>
      <w:proofErr w:type="spellEnd"/>
    </w:p>
    <w:p w14:paraId="1E7FC090"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wielkość swobodnego przelotu 60 mm</w:t>
      </w:r>
    </w:p>
    <w:p w14:paraId="260B047E"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króciec tłoczny  65;</w:t>
      </w:r>
    </w:p>
    <w:p w14:paraId="0FB827C0"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króciec stopy sprzęgającej DN 65;</w:t>
      </w:r>
    </w:p>
    <w:p w14:paraId="26D9994A"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pompa napędzana jest klatkowym silnikiem w klasie izolacji F = 155oC, o stopniu ochrony IP68;</w:t>
      </w:r>
    </w:p>
    <w:p w14:paraId="04DA69A1"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xml:space="preserve">--  uszczelnienia: podwójne uszczelnienie mechaniczne, </w:t>
      </w:r>
      <w:proofErr w:type="spellStart"/>
      <w:r w:rsidRPr="00B47150">
        <w:rPr>
          <w:rFonts w:cs="Arial"/>
          <w:color w:val="000000"/>
        </w:rPr>
        <w:t>SiC</w:t>
      </w:r>
      <w:proofErr w:type="spellEnd"/>
      <w:r w:rsidRPr="00B47150">
        <w:rPr>
          <w:rFonts w:cs="Arial"/>
          <w:color w:val="000000"/>
        </w:rPr>
        <w:t>/</w:t>
      </w:r>
      <w:proofErr w:type="spellStart"/>
      <w:r w:rsidRPr="00B47150">
        <w:rPr>
          <w:rFonts w:cs="Arial"/>
          <w:color w:val="000000"/>
        </w:rPr>
        <w:t>SiC</w:t>
      </w:r>
      <w:proofErr w:type="spellEnd"/>
      <w:r w:rsidRPr="00B47150">
        <w:rPr>
          <w:rFonts w:cs="Arial"/>
          <w:color w:val="000000"/>
        </w:rPr>
        <w:t xml:space="preserve"> (węglik krzemu/węglik krzemu) od strony medium </w:t>
      </w:r>
      <w:proofErr w:type="spellStart"/>
      <w:r w:rsidRPr="00B47150">
        <w:rPr>
          <w:rFonts w:cs="Arial"/>
          <w:color w:val="000000"/>
        </w:rPr>
        <w:t>orazSiC</w:t>
      </w:r>
      <w:proofErr w:type="spellEnd"/>
      <w:r w:rsidRPr="00B47150">
        <w:rPr>
          <w:rFonts w:cs="Arial"/>
          <w:color w:val="000000"/>
        </w:rPr>
        <w:t>/C (węglik krzemu/grafit) od strony silnika. Uszczelnienie pracuje niezależnie od kierunku obrotów silnika i jest</w:t>
      </w:r>
      <w:r>
        <w:rPr>
          <w:rFonts w:cs="Arial"/>
          <w:color w:val="000000"/>
        </w:rPr>
        <w:t xml:space="preserve"> </w:t>
      </w:r>
      <w:r w:rsidRPr="00B47150">
        <w:rPr>
          <w:rFonts w:cs="Arial"/>
          <w:color w:val="000000"/>
        </w:rPr>
        <w:t>odporne na skoki temperatury</w:t>
      </w:r>
    </w:p>
    <w:p w14:paraId="4A12EC60" w14:textId="77777777" w:rsidR="00B47150" w:rsidRDefault="00B47150" w:rsidP="00B47150">
      <w:pPr>
        <w:autoSpaceDE w:val="0"/>
        <w:autoSpaceDN w:val="0"/>
        <w:adjustRightInd w:val="0"/>
        <w:spacing w:line="276" w:lineRule="auto"/>
        <w:rPr>
          <w:rFonts w:cs="Arial"/>
          <w:color w:val="000000"/>
        </w:rPr>
      </w:pPr>
      <w:r w:rsidRPr="00B47150">
        <w:rPr>
          <w:rFonts w:cs="Arial"/>
          <w:color w:val="000000"/>
        </w:rPr>
        <w:t>Pompa posiada zabezpieczenia temperaturowe (Bi-metal).</w:t>
      </w:r>
    </w:p>
    <w:p w14:paraId="53030321"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xml:space="preserve">     Podstawowym zadaniem rozdzielnicy zasilająco – sterowniczej jest bezobsługowe automatyczne uruchamianie pomp w</w:t>
      </w:r>
    </w:p>
    <w:p w14:paraId="359BE42D" w14:textId="77777777" w:rsidR="00B47150" w:rsidRDefault="00B47150" w:rsidP="00B47150">
      <w:pPr>
        <w:autoSpaceDE w:val="0"/>
        <w:autoSpaceDN w:val="0"/>
        <w:adjustRightInd w:val="0"/>
        <w:spacing w:line="276" w:lineRule="auto"/>
        <w:rPr>
          <w:rFonts w:cs="Arial"/>
          <w:color w:val="000000"/>
        </w:rPr>
      </w:pPr>
      <w:r w:rsidRPr="00B47150">
        <w:rPr>
          <w:rFonts w:cs="Arial"/>
          <w:color w:val="000000"/>
        </w:rPr>
        <w:t xml:space="preserve">zależności od poziomu ścieków w pompowni. </w:t>
      </w:r>
    </w:p>
    <w:p w14:paraId="388D6E5C" w14:textId="77777777" w:rsidR="00B47150" w:rsidRPr="00B47150" w:rsidRDefault="00B47150" w:rsidP="00B47150">
      <w:pPr>
        <w:autoSpaceDE w:val="0"/>
        <w:autoSpaceDN w:val="0"/>
        <w:adjustRightInd w:val="0"/>
        <w:spacing w:line="276" w:lineRule="auto"/>
        <w:rPr>
          <w:rFonts w:cs="Arial"/>
          <w:color w:val="000000"/>
        </w:rPr>
      </w:pPr>
    </w:p>
    <w:p w14:paraId="24CF9B5C" w14:textId="77777777" w:rsidR="00B47150" w:rsidRPr="00B47150" w:rsidRDefault="00B47150" w:rsidP="00B47150">
      <w:pPr>
        <w:autoSpaceDE w:val="0"/>
        <w:autoSpaceDN w:val="0"/>
        <w:adjustRightInd w:val="0"/>
        <w:spacing w:line="276" w:lineRule="auto"/>
        <w:rPr>
          <w:rFonts w:cs="Arial"/>
          <w:i/>
          <w:iCs/>
          <w:color w:val="000000"/>
        </w:rPr>
      </w:pPr>
      <w:r w:rsidRPr="00B47150">
        <w:rPr>
          <w:rFonts w:cs="Arial"/>
          <w:i/>
          <w:iCs/>
          <w:color w:val="000000"/>
        </w:rPr>
        <w:t xml:space="preserve"> Sterowanie </w:t>
      </w:r>
    </w:p>
    <w:p w14:paraId="4B87ED64"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Funkcje rozdzielnicy:</w:t>
      </w:r>
    </w:p>
    <w:p w14:paraId="38AAEE6B"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sterowanie pracą pomp: automatyczne lub ręczne,</w:t>
      </w:r>
    </w:p>
    <w:p w14:paraId="10895797"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alternacja pracy pomp (zapobieganie nadmiernemu zużywaniu się pomp),</w:t>
      </w:r>
    </w:p>
    <w:p w14:paraId="7FF1F1BA"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czasowe załączanie pomp w przypadku małego napływu cieczy,</w:t>
      </w:r>
    </w:p>
    <w:p w14:paraId="7FD35D69"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załączenie dwóch pomp co 11 cykl, w celu zwiększenia ciśnienia w rurociągu tłocznym (w przypadku możliwości</w:t>
      </w:r>
    </w:p>
    <w:p w14:paraId="6AB37443"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jednoczesnej pracy pomp),</w:t>
      </w:r>
    </w:p>
    <w:p w14:paraId="01801692"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pomiar poziomu ścieków za pomocą sondy hydrostatycznej oraz 2 pływaków,</w:t>
      </w:r>
    </w:p>
    <w:p w14:paraId="29EE858E"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zabezpieczenie pompy przed pracą „na sucho”,</w:t>
      </w:r>
    </w:p>
    <w:p w14:paraId="3E865A00"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xml:space="preserve">• możliwość spompowania ścieków poniżej </w:t>
      </w:r>
      <w:proofErr w:type="spellStart"/>
      <w:r w:rsidRPr="00B47150">
        <w:rPr>
          <w:rFonts w:cs="Arial"/>
          <w:color w:val="000000"/>
        </w:rPr>
        <w:t>suchobiegu</w:t>
      </w:r>
      <w:proofErr w:type="spellEnd"/>
      <w:r w:rsidRPr="00B47150">
        <w:rPr>
          <w:rFonts w:cs="Arial"/>
          <w:color w:val="000000"/>
        </w:rPr>
        <w:t>,</w:t>
      </w:r>
    </w:p>
    <w:p w14:paraId="433786EE"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awaryjne sterowanie pracą pomp poprzez dwa wyłączniki pływakowe (w przypadku awarii sondy hydrostatycznej lub</w:t>
      </w:r>
    </w:p>
    <w:p w14:paraId="44404136"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sterownika PLC),</w:t>
      </w:r>
    </w:p>
    <w:p w14:paraId="70128BE8"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lastRenderedPageBreak/>
        <w:t xml:space="preserve">• sygnalizacja </w:t>
      </w:r>
      <w:proofErr w:type="spellStart"/>
      <w:r w:rsidRPr="00B47150">
        <w:rPr>
          <w:rFonts w:cs="Arial"/>
          <w:color w:val="000000"/>
        </w:rPr>
        <w:t>optyczno</w:t>
      </w:r>
      <w:proofErr w:type="spellEnd"/>
      <w:r w:rsidRPr="00B47150">
        <w:rPr>
          <w:rFonts w:cs="Arial"/>
          <w:color w:val="000000"/>
        </w:rPr>
        <w:t xml:space="preserve"> – akustyczna stanów awaryjnych, z możliwością odłączenia sygnału akustycznego,</w:t>
      </w:r>
    </w:p>
    <w:p w14:paraId="128E3493"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sygnalizacja pracy i awarii pomp,</w:t>
      </w:r>
    </w:p>
    <w:p w14:paraId="7483B774"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opóźnienie startu drugiej pompy po powrocie zasilania,</w:t>
      </w:r>
    </w:p>
    <w:p w14:paraId="7C21C4FD"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niejednoczesny start pomp,</w:t>
      </w:r>
    </w:p>
    <w:p w14:paraId="368F14D2"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możliwość blokowania równoległej pracy pomp,</w:t>
      </w:r>
    </w:p>
    <w:p w14:paraId="2A1EA052"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możliwość ustawienia limitu czasu pracy pomp,</w:t>
      </w:r>
    </w:p>
    <w:p w14:paraId="73F93012" w14:textId="77777777" w:rsidR="00B47150" w:rsidRPr="00B47150" w:rsidRDefault="00B47150" w:rsidP="00B47150">
      <w:pPr>
        <w:autoSpaceDE w:val="0"/>
        <w:autoSpaceDN w:val="0"/>
        <w:adjustRightInd w:val="0"/>
        <w:spacing w:line="276" w:lineRule="auto"/>
        <w:rPr>
          <w:rFonts w:cs="Arial"/>
          <w:color w:val="000000"/>
        </w:rPr>
      </w:pPr>
      <w:r w:rsidRPr="00B47150">
        <w:rPr>
          <w:rFonts w:cs="Arial"/>
          <w:color w:val="000000"/>
        </w:rPr>
        <w:t>• zliczanie czasu pracy i ilości załączeń pomp – realizowane przez sterownik PLC,</w:t>
      </w:r>
    </w:p>
    <w:p w14:paraId="39B60AEA" w14:textId="77777777" w:rsidR="00B47150" w:rsidRDefault="00B47150" w:rsidP="00B47150">
      <w:pPr>
        <w:autoSpaceDE w:val="0"/>
        <w:autoSpaceDN w:val="0"/>
        <w:adjustRightInd w:val="0"/>
        <w:spacing w:line="276" w:lineRule="auto"/>
        <w:rPr>
          <w:rFonts w:cs="Arial"/>
          <w:color w:val="000000"/>
        </w:rPr>
      </w:pPr>
      <w:r w:rsidRPr="00B47150">
        <w:rPr>
          <w:rFonts w:cs="Arial"/>
          <w:color w:val="000000"/>
        </w:rPr>
        <w:t xml:space="preserve">• możliwość awaryjnego zasilenia układu z agregatu prądotwórczego poprzez </w:t>
      </w:r>
      <w:proofErr w:type="spellStart"/>
      <w:r w:rsidRPr="00B47150">
        <w:rPr>
          <w:rFonts w:cs="Arial"/>
          <w:color w:val="000000"/>
        </w:rPr>
        <w:t>wtykę</w:t>
      </w:r>
      <w:proofErr w:type="spellEnd"/>
      <w:r w:rsidRPr="00B47150">
        <w:rPr>
          <w:rFonts w:cs="Arial"/>
          <w:color w:val="000000"/>
        </w:rPr>
        <w:t xml:space="preserve"> 400VAC 5P.</w:t>
      </w:r>
    </w:p>
    <w:p w14:paraId="17CD8DE6" w14:textId="77777777" w:rsidR="004E205E" w:rsidRPr="00B47150" w:rsidRDefault="00B47150" w:rsidP="004E205E">
      <w:pPr>
        <w:rPr>
          <w:i/>
          <w:iCs/>
        </w:rPr>
      </w:pPr>
      <w:r w:rsidRPr="00B47150">
        <w:rPr>
          <w:i/>
          <w:iCs/>
        </w:rPr>
        <w:t>Zbiorniki</w:t>
      </w:r>
    </w:p>
    <w:p w14:paraId="43C970B2" w14:textId="77777777" w:rsidR="00B47150" w:rsidRDefault="00B47150" w:rsidP="00B47150">
      <w:r>
        <w:t>Zbiornik betonowy 300kN / 120kN.</w:t>
      </w:r>
    </w:p>
    <w:p w14:paraId="21F522B9" w14:textId="77777777" w:rsidR="00B47150" w:rsidRDefault="00B47150" w:rsidP="00B47150">
      <w:r>
        <w:t xml:space="preserve">• Zbiorniki pompowni zaprojektowano z elementów betonowych i żelbetowych wykonanych z betonu </w:t>
      </w:r>
      <w:proofErr w:type="spellStart"/>
      <w:r>
        <w:t>wibroprasowanego</w:t>
      </w:r>
      <w:proofErr w:type="spellEnd"/>
      <w:r>
        <w:t xml:space="preserve"> klasy</w:t>
      </w:r>
    </w:p>
    <w:p w14:paraId="5441E6AD" w14:textId="77777777" w:rsidR="00B47150" w:rsidRDefault="00B47150" w:rsidP="00B47150">
      <w:r>
        <w:t>C35/45, wodoszczelnego (W8), o nasiąkliwości do 5% oraz mrozoodpornego. Zbiorniki wykonywane są zgodnie z aprobatą</w:t>
      </w:r>
    </w:p>
    <w:p w14:paraId="7F3B6205" w14:textId="77777777" w:rsidR="00B47150" w:rsidRDefault="00B47150" w:rsidP="00B47150">
      <w:r>
        <w:t xml:space="preserve">techniczną IK, spełniającej wymagania normy PN-EN 1917 lub zgodnie z aprobatami technicznymi </w:t>
      </w:r>
      <w:proofErr w:type="spellStart"/>
      <w:r>
        <w:t>IBDiM</w:t>
      </w:r>
      <w:proofErr w:type="spellEnd"/>
      <w:r>
        <w:t xml:space="preserve"> oraz ITB.</w:t>
      </w:r>
    </w:p>
    <w:p w14:paraId="242C5E97" w14:textId="77777777" w:rsidR="00B47150" w:rsidRDefault="00B47150" w:rsidP="00B47150">
      <w:r>
        <w:t xml:space="preserve">• Zbiorniki mogą być </w:t>
      </w:r>
      <w:proofErr w:type="spellStart"/>
      <w:r>
        <w:t>posadawiane</w:t>
      </w:r>
      <w:proofErr w:type="spellEnd"/>
      <w:r>
        <w:t xml:space="preserve"> w trudnych warunkach gruntowo-wodnych oraz na terenach obciążonych ruchem pojazdów. </w:t>
      </w:r>
      <w:proofErr w:type="spellStart"/>
      <w:r>
        <w:t>Wprzypadku</w:t>
      </w:r>
      <w:proofErr w:type="spellEnd"/>
      <w:r>
        <w:t xml:space="preserve"> występowania wysokich poziomów wód gruntowych możliwe jest wykonanie odsadzek </w:t>
      </w:r>
      <w:proofErr w:type="spellStart"/>
      <w:r>
        <w:t>przeciwwyporowych</w:t>
      </w:r>
      <w:proofErr w:type="spellEnd"/>
      <w:r>
        <w:t xml:space="preserve">. Zastosowanie elementów dennych o średnicy DN1000-DN1200 przy poziomie wód gruntowych &gt;5.0m powyżej posadowienia, a dla średnic DN1500-DN3000 &gt;3.0m, wg indywidualnych wytycznych producenta. </w:t>
      </w:r>
    </w:p>
    <w:p w14:paraId="55359B99" w14:textId="77777777" w:rsidR="00B47150" w:rsidRDefault="00B47150" w:rsidP="00B47150">
      <w:r>
        <w:t xml:space="preserve"> </w:t>
      </w:r>
    </w:p>
    <w:p w14:paraId="049F2722" w14:textId="77777777" w:rsidR="00B47150" w:rsidRDefault="00B47150" w:rsidP="00B47150">
      <w:r>
        <w:t>• Elementy składowe zbiorników:</w:t>
      </w:r>
    </w:p>
    <w:p w14:paraId="68AD0210" w14:textId="77777777" w:rsidR="00B47150" w:rsidRDefault="00B47150" w:rsidP="00B47150">
      <w:r>
        <w:t>o Dennica - element stanowiący monolityczne połączenie kręgu z płytą żelbetową lub betonową.</w:t>
      </w:r>
    </w:p>
    <w:p w14:paraId="5035214A" w14:textId="77777777" w:rsidR="00B47150" w:rsidRDefault="00B47150" w:rsidP="00B47150">
      <w:r>
        <w:t xml:space="preserve">o Kręgi -  elementy betonowe, wykonywane przy zastosowaniu zbrojeń obwodowych, łączonych na felce wg DIN 4034 cz. </w:t>
      </w:r>
      <w:proofErr w:type="spellStart"/>
      <w:r>
        <w:t>I,uszczelki</w:t>
      </w:r>
      <w:proofErr w:type="spellEnd"/>
      <w:r>
        <w:t xml:space="preserve"> międzykręgowe (dla średnic DN1000, DN1200, DN1500) lub felce wg DIN 4034 </w:t>
      </w:r>
      <w:proofErr w:type="spellStart"/>
      <w:r>
        <w:t>cz.II</w:t>
      </w:r>
      <w:proofErr w:type="spellEnd"/>
      <w:r>
        <w:t xml:space="preserve">, przy pomocy </w:t>
      </w:r>
      <w:proofErr w:type="spellStart"/>
      <w:r>
        <w:t>zaprawywodoszczelnej</w:t>
      </w:r>
      <w:proofErr w:type="spellEnd"/>
      <w:r>
        <w:t xml:space="preserve"> lub klejów montażowych (dla średnic DN2000, DN2500, DN3000).</w:t>
      </w:r>
    </w:p>
    <w:p w14:paraId="214AE8EE" w14:textId="18EFFA79" w:rsidR="004E205E" w:rsidRDefault="00B47150" w:rsidP="004E205E">
      <w:r>
        <w:t>o Pokrywa – płyta żelbetowa przystosowana do montażu włazów, przykryć włazowych lub przejść technologicznych.</w:t>
      </w:r>
    </w:p>
    <w:p w14:paraId="4968A08A" w14:textId="55B5435F" w:rsidR="00BC2190" w:rsidRDefault="00BC2190" w:rsidP="004E205E"/>
    <w:p w14:paraId="25E66F60" w14:textId="4B5623D5" w:rsidR="00BC2190" w:rsidRDefault="00BC2190" w:rsidP="004E205E"/>
    <w:p w14:paraId="42A98223" w14:textId="133D28B7" w:rsidR="00BC2190" w:rsidRDefault="00BC2190" w:rsidP="004E205E"/>
    <w:p w14:paraId="2C4FB692" w14:textId="5D0302EC" w:rsidR="00BC2190" w:rsidRDefault="00BC2190" w:rsidP="004E205E"/>
    <w:p w14:paraId="57940DAC" w14:textId="75BE4781" w:rsidR="00BC2190" w:rsidRDefault="00BC2190" w:rsidP="004E205E"/>
    <w:p w14:paraId="1FCA2829" w14:textId="77777777" w:rsidR="00BC2190" w:rsidRDefault="00BC2190" w:rsidP="004E205E"/>
    <w:p w14:paraId="51D6AC28" w14:textId="77777777" w:rsidR="00ED14A7" w:rsidRPr="002050D0" w:rsidRDefault="00ED14A7" w:rsidP="00ED14A7">
      <w:pPr>
        <w:pStyle w:val="Nagwek3"/>
      </w:pPr>
      <w:bookmarkStart w:id="51" w:name="_Toc45632254"/>
      <w:r w:rsidRPr="002050D0">
        <w:lastRenderedPageBreak/>
        <w:t>Obliczenia</w:t>
      </w:r>
      <w:bookmarkEnd w:id="48"/>
      <w:bookmarkEnd w:id="49"/>
      <w:bookmarkEnd w:id="51"/>
      <w:r w:rsidRPr="002050D0">
        <w:t xml:space="preserve"> </w:t>
      </w:r>
    </w:p>
    <w:p w14:paraId="33974F20" w14:textId="77777777" w:rsidR="004E5C18" w:rsidRDefault="004E5C18" w:rsidP="00ED14A7">
      <w:pPr>
        <w:spacing w:line="276" w:lineRule="auto"/>
        <w:rPr>
          <w:rFonts w:cstheme="minorHAnsi"/>
          <w:szCs w:val="22"/>
        </w:rPr>
      </w:pPr>
      <w:r w:rsidRPr="004E5C18">
        <w:rPr>
          <w:rFonts w:cstheme="minorHAnsi"/>
          <w:szCs w:val="22"/>
        </w:rPr>
        <w:t xml:space="preserve">Obliczenia ilości wód opadowych oraz pojemność retencji obliczono na postawie </w:t>
      </w:r>
      <w:r>
        <w:rPr>
          <w:rFonts w:cstheme="minorHAnsi"/>
          <w:szCs w:val="22"/>
        </w:rPr>
        <w:t>wytycznych MPWiK w zintegrowanym kalkulatorze projektanta.</w:t>
      </w:r>
    </w:p>
    <w:p w14:paraId="4EC35B3C" w14:textId="77777777" w:rsidR="004E5C18" w:rsidRDefault="004E5C18" w:rsidP="00ED14A7">
      <w:pPr>
        <w:spacing w:line="276" w:lineRule="auto"/>
        <w:rPr>
          <w:rFonts w:cstheme="minorHAnsi"/>
          <w:b/>
          <w:bCs/>
          <w:i/>
          <w:iCs/>
          <w:szCs w:val="22"/>
          <w:u w:val="single"/>
        </w:rPr>
      </w:pPr>
      <w:r w:rsidRPr="004E5C18">
        <w:rPr>
          <w:rFonts w:cstheme="minorHAnsi"/>
          <w:b/>
          <w:bCs/>
          <w:i/>
          <w:iCs/>
          <w:szCs w:val="22"/>
          <w:u w:val="single"/>
        </w:rPr>
        <w:t xml:space="preserve">Zbiornik nr 1 </w:t>
      </w:r>
    </w:p>
    <w:p w14:paraId="378FFA1E" w14:textId="3842F1C5" w:rsidR="004E5C18" w:rsidRPr="00A27B2C" w:rsidRDefault="004E5C18" w:rsidP="00A27B2C">
      <w:pPr>
        <w:spacing w:line="276" w:lineRule="auto"/>
        <w:rPr>
          <w:rFonts w:cstheme="minorHAnsi"/>
          <w:b/>
          <w:bCs/>
          <w:i/>
          <w:iCs/>
          <w:szCs w:val="22"/>
          <w:u w:val="single"/>
        </w:rPr>
      </w:pPr>
    </w:p>
    <w:p w14:paraId="297B2B43" w14:textId="6B5240D6" w:rsidR="004E5C18" w:rsidRDefault="00BC2190" w:rsidP="00ED14A7">
      <w:pPr>
        <w:spacing w:line="276" w:lineRule="auto"/>
        <w:jc w:val="both"/>
        <w:rPr>
          <w:rFonts w:cstheme="minorHAnsi"/>
          <w:b/>
          <w:position w:val="-7"/>
          <w:szCs w:val="22"/>
          <w:u w:val="single"/>
        </w:rPr>
      </w:pPr>
      <w:r>
        <w:rPr>
          <w:noProof/>
        </w:rPr>
        <w:drawing>
          <wp:inline distT="0" distB="0" distL="0" distR="0" wp14:anchorId="4D8E480E" wp14:editId="0993975A">
            <wp:extent cx="5064981" cy="5708703"/>
            <wp:effectExtent l="0" t="0" r="254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77524" cy="5722840"/>
                    </a:xfrm>
                    <a:prstGeom prst="rect">
                      <a:avLst/>
                    </a:prstGeom>
                  </pic:spPr>
                </pic:pic>
              </a:graphicData>
            </a:graphic>
          </wp:inline>
        </w:drawing>
      </w:r>
    </w:p>
    <w:p w14:paraId="7537856C" w14:textId="0F06BA95" w:rsidR="004E205E" w:rsidRDefault="004E205E" w:rsidP="00ED14A7">
      <w:pPr>
        <w:spacing w:line="276" w:lineRule="auto"/>
        <w:jc w:val="both"/>
        <w:rPr>
          <w:rFonts w:cstheme="minorHAnsi"/>
          <w:b/>
          <w:position w:val="-7"/>
          <w:szCs w:val="22"/>
          <w:u w:val="single"/>
        </w:rPr>
      </w:pPr>
    </w:p>
    <w:p w14:paraId="1030ACDD" w14:textId="36645FBF" w:rsidR="00BC2190" w:rsidRDefault="00BC2190" w:rsidP="00ED14A7">
      <w:pPr>
        <w:spacing w:line="276" w:lineRule="auto"/>
        <w:jc w:val="both"/>
        <w:rPr>
          <w:rFonts w:cstheme="minorHAnsi"/>
          <w:b/>
          <w:position w:val="-7"/>
          <w:szCs w:val="22"/>
          <w:u w:val="single"/>
        </w:rPr>
      </w:pPr>
    </w:p>
    <w:p w14:paraId="43B9E479" w14:textId="4D7ED7BD" w:rsidR="00BC2190" w:rsidRDefault="00BC2190" w:rsidP="00ED14A7">
      <w:pPr>
        <w:spacing w:line="276" w:lineRule="auto"/>
        <w:jc w:val="both"/>
        <w:rPr>
          <w:rFonts w:cstheme="minorHAnsi"/>
          <w:b/>
          <w:position w:val="-7"/>
          <w:szCs w:val="22"/>
          <w:u w:val="single"/>
        </w:rPr>
      </w:pPr>
    </w:p>
    <w:p w14:paraId="16274913" w14:textId="7C2B2874" w:rsidR="00BC2190" w:rsidRDefault="00BC2190" w:rsidP="00ED14A7">
      <w:pPr>
        <w:spacing w:line="276" w:lineRule="auto"/>
        <w:jc w:val="both"/>
        <w:rPr>
          <w:rFonts w:cstheme="minorHAnsi"/>
          <w:b/>
          <w:position w:val="-7"/>
          <w:szCs w:val="22"/>
          <w:u w:val="single"/>
        </w:rPr>
      </w:pPr>
    </w:p>
    <w:p w14:paraId="1EBBE015" w14:textId="28903583" w:rsidR="00BC2190" w:rsidRDefault="00BC2190" w:rsidP="00ED14A7">
      <w:pPr>
        <w:spacing w:line="276" w:lineRule="auto"/>
        <w:jc w:val="both"/>
        <w:rPr>
          <w:rFonts w:cstheme="minorHAnsi"/>
          <w:b/>
          <w:position w:val="-7"/>
          <w:szCs w:val="22"/>
          <w:u w:val="single"/>
        </w:rPr>
      </w:pPr>
    </w:p>
    <w:p w14:paraId="3F6198B0" w14:textId="1E2B7753" w:rsidR="00BC2190" w:rsidRDefault="00BC2190" w:rsidP="00ED14A7">
      <w:pPr>
        <w:spacing w:line="276" w:lineRule="auto"/>
        <w:jc w:val="both"/>
        <w:rPr>
          <w:rFonts w:cstheme="minorHAnsi"/>
          <w:b/>
          <w:position w:val="-7"/>
          <w:szCs w:val="22"/>
          <w:u w:val="single"/>
        </w:rPr>
      </w:pPr>
    </w:p>
    <w:p w14:paraId="048D6766" w14:textId="3FC46908" w:rsidR="00BC2190" w:rsidRDefault="00BC2190" w:rsidP="00ED14A7">
      <w:pPr>
        <w:spacing w:line="276" w:lineRule="auto"/>
        <w:jc w:val="both"/>
        <w:rPr>
          <w:rFonts w:cstheme="minorHAnsi"/>
          <w:b/>
          <w:position w:val="-7"/>
          <w:szCs w:val="22"/>
          <w:u w:val="single"/>
        </w:rPr>
      </w:pPr>
    </w:p>
    <w:p w14:paraId="6CFE1B7D" w14:textId="6B718477" w:rsidR="00BC2190" w:rsidRDefault="00BC2190" w:rsidP="00ED14A7">
      <w:pPr>
        <w:spacing w:line="276" w:lineRule="auto"/>
        <w:jc w:val="both"/>
        <w:rPr>
          <w:rFonts w:cstheme="minorHAnsi"/>
          <w:b/>
          <w:position w:val="-7"/>
          <w:szCs w:val="22"/>
          <w:u w:val="single"/>
        </w:rPr>
      </w:pPr>
    </w:p>
    <w:p w14:paraId="7CF3C562" w14:textId="2EE8400E" w:rsidR="00BC2190" w:rsidRDefault="00BC2190" w:rsidP="00ED14A7">
      <w:pPr>
        <w:spacing w:line="276" w:lineRule="auto"/>
        <w:jc w:val="both"/>
        <w:rPr>
          <w:rFonts w:cstheme="minorHAnsi"/>
          <w:b/>
          <w:position w:val="-7"/>
          <w:szCs w:val="22"/>
          <w:u w:val="single"/>
        </w:rPr>
      </w:pPr>
    </w:p>
    <w:p w14:paraId="71FC89F0" w14:textId="0044A444" w:rsidR="00BC2190" w:rsidRDefault="00BC2190" w:rsidP="00ED14A7">
      <w:pPr>
        <w:spacing w:line="276" w:lineRule="auto"/>
        <w:jc w:val="both"/>
        <w:rPr>
          <w:rFonts w:cstheme="minorHAnsi"/>
          <w:b/>
          <w:position w:val="-7"/>
          <w:szCs w:val="22"/>
          <w:u w:val="single"/>
        </w:rPr>
      </w:pPr>
    </w:p>
    <w:p w14:paraId="645E83B7" w14:textId="77777777" w:rsidR="00BC2190" w:rsidRDefault="00BC2190" w:rsidP="00ED14A7">
      <w:pPr>
        <w:spacing w:line="276" w:lineRule="auto"/>
        <w:jc w:val="both"/>
        <w:rPr>
          <w:rFonts w:cstheme="minorHAnsi"/>
          <w:b/>
          <w:position w:val="-7"/>
          <w:szCs w:val="22"/>
          <w:u w:val="single"/>
        </w:rPr>
      </w:pPr>
    </w:p>
    <w:p w14:paraId="6E068980" w14:textId="77777777" w:rsidR="004E205E" w:rsidRDefault="004E205E" w:rsidP="00ED14A7">
      <w:pPr>
        <w:spacing w:line="276" w:lineRule="auto"/>
        <w:jc w:val="both"/>
        <w:rPr>
          <w:rFonts w:cstheme="minorHAnsi"/>
          <w:b/>
          <w:position w:val="-7"/>
          <w:szCs w:val="22"/>
          <w:u w:val="single"/>
        </w:rPr>
      </w:pPr>
    </w:p>
    <w:p w14:paraId="0BD5EAB7" w14:textId="77777777" w:rsidR="004E5C18" w:rsidRPr="004E5C18" w:rsidRDefault="004E5C18" w:rsidP="004E5C18">
      <w:pPr>
        <w:spacing w:line="276" w:lineRule="auto"/>
        <w:rPr>
          <w:rFonts w:cstheme="minorHAnsi"/>
          <w:b/>
          <w:bCs/>
          <w:i/>
          <w:iCs/>
          <w:szCs w:val="22"/>
          <w:u w:val="single"/>
        </w:rPr>
      </w:pPr>
      <w:r w:rsidRPr="004E5C18">
        <w:rPr>
          <w:rFonts w:cstheme="minorHAnsi"/>
          <w:b/>
          <w:bCs/>
          <w:i/>
          <w:iCs/>
          <w:szCs w:val="22"/>
          <w:u w:val="single"/>
        </w:rPr>
        <w:t xml:space="preserve">Zbiornik nr </w:t>
      </w:r>
      <w:r>
        <w:rPr>
          <w:rFonts w:cstheme="minorHAnsi"/>
          <w:b/>
          <w:bCs/>
          <w:i/>
          <w:iCs/>
          <w:szCs w:val="22"/>
          <w:u w:val="single"/>
        </w:rPr>
        <w:t>2</w:t>
      </w:r>
    </w:p>
    <w:p w14:paraId="289A21A9" w14:textId="7E221223" w:rsidR="004E5C18" w:rsidRDefault="004E5C18" w:rsidP="00ED14A7">
      <w:pPr>
        <w:spacing w:line="276" w:lineRule="auto"/>
        <w:jc w:val="both"/>
        <w:rPr>
          <w:rFonts w:cstheme="minorHAnsi"/>
          <w:b/>
          <w:position w:val="-7"/>
          <w:szCs w:val="22"/>
          <w:u w:val="single"/>
        </w:rPr>
      </w:pPr>
    </w:p>
    <w:p w14:paraId="7C1EBCA0" w14:textId="4E67695B" w:rsidR="00BC2190" w:rsidRDefault="00BC2190" w:rsidP="00ED14A7">
      <w:pPr>
        <w:spacing w:line="276" w:lineRule="auto"/>
        <w:jc w:val="both"/>
        <w:rPr>
          <w:rFonts w:cstheme="minorHAnsi"/>
          <w:b/>
          <w:position w:val="-7"/>
          <w:szCs w:val="22"/>
          <w:u w:val="single"/>
        </w:rPr>
      </w:pPr>
      <w:r>
        <w:rPr>
          <w:noProof/>
        </w:rPr>
        <w:drawing>
          <wp:inline distT="0" distB="0" distL="0" distR="0" wp14:anchorId="70419E73" wp14:editId="20688C2E">
            <wp:extent cx="6030595" cy="661670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30595" cy="6616700"/>
                    </a:xfrm>
                    <a:prstGeom prst="rect">
                      <a:avLst/>
                    </a:prstGeom>
                  </pic:spPr>
                </pic:pic>
              </a:graphicData>
            </a:graphic>
          </wp:inline>
        </w:drawing>
      </w:r>
    </w:p>
    <w:p w14:paraId="634F5543" w14:textId="77777777" w:rsidR="00452285" w:rsidRDefault="00452285" w:rsidP="00ED14A7">
      <w:pPr>
        <w:spacing w:line="276" w:lineRule="auto"/>
        <w:jc w:val="both"/>
        <w:rPr>
          <w:rFonts w:cstheme="minorHAnsi"/>
          <w:b/>
          <w:position w:val="-7"/>
          <w:szCs w:val="22"/>
          <w:u w:val="single"/>
        </w:rPr>
      </w:pPr>
    </w:p>
    <w:p w14:paraId="679C6FAC" w14:textId="77777777" w:rsidR="00ED14A7" w:rsidRPr="002050D0" w:rsidRDefault="00ED14A7" w:rsidP="00ED14A7">
      <w:pPr>
        <w:pStyle w:val="Nagwek2"/>
      </w:pPr>
      <w:bookmarkStart w:id="52" w:name="_Toc376013550"/>
      <w:bookmarkStart w:id="53" w:name="_Toc378160414"/>
      <w:bookmarkStart w:id="54" w:name="_Toc456272815"/>
      <w:bookmarkStart w:id="55" w:name="_Toc499391789"/>
      <w:bookmarkStart w:id="56" w:name="_Toc22026512"/>
      <w:bookmarkStart w:id="57" w:name="_Toc45632255"/>
      <w:r w:rsidRPr="002050D0">
        <w:t>Wykopy</w:t>
      </w:r>
      <w:bookmarkEnd w:id="52"/>
      <w:bookmarkEnd w:id="53"/>
      <w:bookmarkEnd w:id="54"/>
      <w:bookmarkEnd w:id="55"/>
      <w:bookmarkEnd w:id="56"/>
      <w:bookmarkEnd w:id="57"/>
    </w:p>
    <w:p w14:paraId="77750C92"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613F0D">
        <w:rPr>
          <w:rFonts w:ascii="Tahoma" w:hAnsi="Tahoma" w:cs="Tahoma"/>
          <w:color w:val="auto"/>
          <w:sz w:val="20"/>
          <w:szCs w:val="20"/>
        </w:rPr>
        <w:t>P</w:t>
      </w:r>
      <w:r w:rsidRPr="002050D0">
        <w:rPr>
          <w:rFonts w:asciiTheme="minorHAnsi" w:hAnsiTheme="minorHAnsi" w:cstheme="minorHAnsi"/>
          <w:color w:val="auto"/>
          <w:sz w:val="22"/>
          <w:szCs w:val="22"/>
        </w:rPr>
        <w:t xml:space="preserve">rojektuje się wykonanie wykopów mechanicznie za wyjątkiem zbliżeń i skrzyżowań z istniejącym uzbrojeniem oraz dla wyrównania dna, gdzie należy stosować wykopy ręczne. </w:t>
      </w:r>
    </w:p>
    <w:p w14:paraId="60703D3D"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Oszacowuje się proporcje wykopów jak niżej: </w:t>
      </w:r>
    </w:p>
    <w:p w14:paraId="4CEA4545" w14:textId="77777777" w:rsidR="00ED14A7" w:rsidRPr="002050D0" w:rsidRDefault="00ED14A7" w:rsidP="00ED14A7">
      <w:pPr>
        <w:pStyle w:val="Default"/>
        <w:numPr>
          <w:ilvl w:val="1"/>
          <w:numId w:val="20"/>
        </w:numPr>
        <w:spacing w:after="72"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mechaniczne 80%, </w:t>
      </w:r>
    </w:p>
    <w:p w14:paraId="5270486C"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ręczne 20%. </w:t>
      </w:r>
    </w:p>
    <w:p w14:paraId="389747B4"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lastRenderedPageBreak/>
        <w:t xml:space="preserve">Głębokość wykopu powinna wynosić: </w:t>
      </w:r>
    </w:p>
    <w:p w14:paraId="1EA69085"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H = Ho + 0,10m – dla kanału </w:t>
      </w:r>
      <w:proofErr w:type="spellStart"/>
      <w:r w:rsidRPr="002050D0">
        <w:rPr>
          <w:rFonts w:asciiTheme="minorHAnsi" w:hAnsiTheme="minorHAnsi" w:cstheme="minorHAnsi"/>
          <w:color w:val="auto"/>
          <w:sz w:val="22"/>
          <w:szCs w:val="22"/>
        </w:rPr>
        <w:t>Dn</w:t>
      </w:r>
      <w:proofErr w:type="spellEnd"/>
      <w:r w:rsidRPr="002050D0">
        <w:rPr>
          <w:rFonts w:asciiTheme="minorHAnsi" w:hAnsiTheme="minorHAnsi" w:cstheme="minorHAnsi"/>
          <w:color w:val="auto"/>
          <w:sz w:val="22"/>
          <w:szCs w:val="22"/>
        </w:rPr>
        <w:t xml:space="preserve"> 200</w:t>
      </w:r>
    </w:p>
    <w:p w14:paraId="770306C5"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H = Ho + 0,15m – dla kanału </w:t>
      </w:r>
      <w:proofErr w:type="spellStart"/>
      <w:r w:rsidRPr="002050D0">
        <w:rPr>
          <w:rFonts w:asciiTheme="minorHAnsi" w:hAnsiTheme="minorHAnsi" w:cstheme="minorHAnsi"/>
          <w:color w:val="auto"/>
          <w:sz w:val="22"/>
          <w:szCs w:val="22"/>
        </w:rPr>
        <w:t>Dn</w:t>
      </w:r>
      <w:proofErr w:type="spellEnd"/>
      <w:r w:rsidRPr="002050D0">
        <w:rPr>
          <w:rFonts w:asciiTheme="minorHAnsi" w:hAnsiTheme="minorHAnsi" w:cstheme="minorHAnsi"/>
          <w:color w:val="auto"/>
          <w:sz w:val="22"/>
          <w:szCs w:val="22"/>
        </w:rPr>
        <w:t xml:space="preserve"> 300, </w:t>
      </w:r>
      <w:proofErr w:type="spellStart"/>
      <w:r w:rsidRPr="002050D0">
        <w:rPr>
          <w:rFonts w:asciiTheme="minorHAnsi" w:hAnsiTheme="minorHAnsi" w:cstheme="minorHAnsi"/>
          <w:color w:val="auto"/>
          <w:sz w:val="22"/>
          <w:szCs w:val="22"/>
        </w:rPr>
        <w:t>Dn</w:t>
      </w:r>
      <w:proofErr w:type="spellEnd"/>
      <w:r w:rsidRPr="002050D0">
        <w:rPr>
          <w:rFonts w:asciiTheme="minorHAnsi" w:hAnsiTheme="minorHAnsi" w:cstheme="minorHAnsi"/>
          <w:color w:val="auto"/>
          <w:sz w:val="22"/>
          <w:szCs w:val="22"/>
        </w:rPr>
        <w:t xml:space="preserve"> 400</w:t>
      </w:r>
    </w:p>
    <w:p w14:paraId="4A27A635"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H = Ho + 0,20m – dla kanału </w:t>
      </w:r>
      <w:proofErr w:type="spellStart"/>
      <w:r w:rsidRPr="002050D0">
        <w:rPr>
          <w:rFonts w:asciiTheme="minorHAnsi" w:hAnsiTheme="minorHAnsi" w:cstheme="minorHAnsi"/>
          <w:color w:val="auto"/>
          <w:sz w:val="22"/>
          <w:szCs w:val="22"/>
        </w:rPr>
        <w:t>Dn</w:t>
      </w:r>
      <w:proofErr w:type="spellEnd"/>
      <w:r w:rsidRPr="002050D0">
        <w:rPr>
          <w:rFonts w:asciiTheme="minorHAnsi" w:hAnsiTheme="minorHAnsi" w:cstheme="minorHAnsi"/>
          <w:color w:val="auto"/>
          <w:sz w:val="22"/>
          <w:szCs w:val="22"/>
        </w:rPr>
        <w:t xml:space="preserve"> 500</w:t>
      </w:r>
    </w:p>
    <w:p w14:paraId="6E2015CB"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p>
    <w:p w14:paraId="5FF10514"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Projektuje się wykonanie wykopów o ścianach pionowych umocnionych deskowaniem pełnym w obrębie ulic. </w:t>
      </w:r>
    </w:p>
    <w:p w14:paraId="3C5CC5AE"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Szerokość wykopu powinna zapewnić odległość 0,30m pomiędzy ścianą wykopu, a zewnętrzną ścianką rury z obu jej stron. Dno wykopu oczyścić z kamieni, korzeni i innych części stałych. </w:t>
      </w:r>
    </w:p>
    <w:p w14:paraId="4E186FE3"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Roboty, których wykonanie konieczne jest w bliskiej odległości od budowli należy prowadzić w sposób zapewniający bezpieczeństwo budowli.  Wszystkie napotkane przewody podziemne na trasie wykonywanych wykopów należy zabezpieczyć przed uszkodzeniem, a w razie potrzeby podwiesić w sposób zapewniający ich eksploatację. Wykop należy zabezpieczyć barierką o wysokości 1,0 m, a na noc oświetlić światłami ostrzegawczymi. </w:t>
      </w:r>
    </w:p>
    <w:p w14:paraId="1A8942D7"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Ze względu na występujące uzbrojenie podziemne przecinające trasę sieci, przed przystąpieniem do robót ziemnych należy wykonać przekopy poprzeczne oraz prowadzić roboty ziemne z zachowaniem szczególnej ostrożności – według wcześniej opracowanego przez Wykonawcę planu robót.</w:t>
      </w:r>
    </w:p>
    <w:p w14:paraId="1ED5F0BF"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Zabezpieczenie wykopu:</w:t>
      </w:r>
    </w:p>
    <w:p w14:paraId="1081A389" w14:textId="77777777" w:rsidR="00ED14A7" w:rsidRPr="002050D0" w:rsidRDefault="00ED14A7" w:rsidP="00ED14A7">
      <w:pPr>
        <w:spacing w:line="276" w:lineRule="auto"/>
        <w:rPr>
          <w:rFonts w:cstheme="minorHAnsi"/>
          <w:szCs w:val="22"/>
        </w:rPr>
      </w:pPr>
      <w:r w:rsidRPr="002050D0">
        <w:rPr>
          <w:rFonts w:cstheme="minorHAnsi"/>
          <w:szCs w:val="22"/>
        </w:rPr>
        <w:t>Na całej długości kanałów założono prowadzenie robót w wykopie otwartym umocnionym.</w:t>
      </w:r>
    </w:p>
    <w:p w14:paraId="586B7192"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Dla głębokości do 2,0 m przewidziano typową obudowę skrzyniową  (max parcie ziemi 18.6 </w:t>
      </w:r>
      <w:proofErr w:type="spellStart"/>
      <w:r w:rsidRPr="002050D0">
        <w:rPr>
          <w:rFonts w:asciiTheme="minorHAnsi" w:hAnsiTheme="minorHAnsi" w:cstheme="minorHAnsi"/>
          <w:color w:val="auto"/>
          <w:sz w:val="22"/>
          <w:szCs w:val="22"/>
        </w:rPr>
        <w:t>kN</w:t>
      </w:r>
      <w:proofErr w:type="spellEnd"/>
      <w:r w:rsidRPr="002050D0">
        <w:rPr>
          <w:rFonts w:asciiTheme="minorHAnsi" w:hAnsiTheme="minorHAnsi" w:cstheme="minorHAnsi"/>
          <w:color w:val="auto"/>
          <w:sz w:val="22"/>
          <w:szCs w:val="22"/>
        </w:rPr>
        <w:t>/m2 ) lub inną o podobnych parametrach wytrzymałościowych dopuszczoną do stosowania w budownictwie.</w:t>
      </w:r>
    </w:p>
    <w:p w14:paraId="2CF0CDB9"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Dla wykopów liniowych o głębokości od 2,0 do </w:t>
      </w:r>
      <w:smartTag w:uri="urn:schemas-microsoft-com:office:smarttags" w:element="metricconverter">
        <w:smartTagPr>
          <w:attr w:name="ProductID" w:val="3,70 m"/>
        </w:smartTagPr>
        <w:r w:rsidRPr="002050D0">
          <w:rPr>
            <w:rFonts w:asciiTheme="minorHAnsi" w:hAnsiTheme="minorHAnsi" w:cstheme="minorHAnsi"/>
            <w:color w:val="auto"/>
            <w:sz w:val="22"/>
            <w:szCs w:val="22"/>
          </w:rPr>
          <w:t>3,70 m</w:t>
        </w:r>
      </w:smartTag>
      <w:r w:rsidRPr="002050D0">
        <w:rPr>
          <w:rFonts w:asciiTheme="minorHAnsi" w:hAnsiTheme="minorHAnsi" w:cstheme="minorHAnsi"/>
          <w:color w:val="auto"/>
          <w:sz w:val="22"/>
          <w:szCs w:val="22"/>
        </w:rPr>
        <w:t xml:space="preserve"> zaprojektowano zabezpieczenie ścian typową obudową </w:t>
      </w:r>
      <w:proofErr w:type="spellStart"/>
      <w:r w:rsidRPr="002050D0">
        <w:rPr>
          <w:rFonts w:asciiTheme="minorHAnsi" w:hAnsiTheme="minorHAnsi" w:cstheme="minorHAnsi"/>
          <w:color w:val="auto"/>
          <w:sz w:val="22"/>
          <w:szCs w:val="22"/>
        </w:rPr>
        <w:t>pogrążalną</w:t>
      </w:r>
      <w:proofErr w:type="spellEnd"/>
      <w:r w:rsidRPr="002050D0">
        <w:rPr>
          <w:rFonts w:asciiTheme="minorHAnsi" w:hAnsiTheme="minorHAnsi" w:cstheme="minorHAnsi"/>
          <w:color w:val="auto"/>
          <w:sz w:val="22"/>
          <w:szCs w:val="22"/>
        </w:rPr>
        <w:t xml:space="preserve">(max parcie ziemi 22.0 </w:t>
      </w:r>
      <w:proofErr w:type="spellStart"/>
      <w:r w:rsidRPr="002050D0">
        <w:rPr>
          <w:rFonts w:asciiTheme="minorHAnsi" w:hAnsiTheme="minorHAnsi" w:cstheme="minorHAnsi"/>
          <w:color w:val="auto"/>
          <w:sz w:val="22"/>
          <w:szCs w:val="22"/>
        </w:rPr>
        <w:t>kN</w:t>
      </w:r>
      <w:proofErr w:type="spellEnd"/>
      <w:r w:rsidRPr="002050D0">
        <w:rPr>
          <w:rFonts w:asciiTheme="minorHAnsi" w:hAnsiTheme="minorHAnsi" w:cstheme="minorHAnsi"/>
          <w:color w:val="auto"/>
          <w:sz w:val="22"/>
          <w:szCs w:val="22"/>
        </w:rPr>
        <w:t>/m2) lub innej, o podobnych parametrach wytrzymałościowych oraz dopuszczonych do stosowania w budownictwie.</w:t>
      </w:r>
    </w:p>
    <w:p w14:paraId="2D110A53" w14:textId="77777777" w:rsidR="00ED14A7" w:rsidRPr="002050D0" w:rsidRDefault="00ED14A7" w:rsidP="00ED14A7">
      <w:pPr>
        <w:pStyle w:val="Default"/>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Wykonawca może zastosować inne typy zabezpieczeń (grodzice wbijane, wypraski, bale drewniane itp.) pod warunkiem spełnienia warunku wytrzymałości na założone max parcie ziemi, lub posiadane świadectwa dopuszczenia do stosowania dla określonych głębokości wykopów.</w:t>
      </w:r>
    </w:p>
    <w:p w14:paraId="01C5DD03" w14:textId="77777777" w:rsidR="00ED14A7" w:rsidRPr="002050D0" w:rsidRDefault="00ED14A7" w:rsidP="00ED14A7">
      <w:pPr>
        <w:pStyle w:val="Nagwek3"/>
      </w:pPr>
      <w:bookmarkStart w:id="58" w:name="_Toc376013551"/>
      <w:bookmarkStart w:id="59" w:name="_Toc378160415"/>
      <w:bookmarkStart w:id="60" w:name="_Toc456272816"/>
      <w:bookmarkStart w:id="61" w:name="_Toc499391790"/>
      <w:bookmarkStart w:id="62" w:name="_Toc22026513"/>
      <w:bookmarkStart w:id="63" w:name="_Toc45632256"/>
      <w:r w:rsidRPr="002050D0">
        <w:t>Podsypka</w:t>
      </w:r>
      <w:bookmarkEnd w:id="58"/>
      <w:bookmarkEnd w:id="59"/>
      <w:bookmarkEnd w:id="60"/>
      <w:bookmarkEnd w:id="61"/>
      <w:bookmarkEnd w:id="62"/>
      <w:bookmarkEnd w:id="63"/>
    </w:p>
    <w:p w14:paraId="1EBC5AD0"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W przypadku posadowienia w gruntach budowlanych nośnych poza drogami - podsypka z piasku średniego zagęszczonego do IS=98% i grubości </w:t>
      </w:r>
      <w:smartTag w:uri="urn:schemas-microsoft-com:office:smarttags" w:element="metricconverter">
        <w:smartTagPr>
          <w:attr w:name="ProductID" w:val="20 cm"/>
        </w:smartTagPr>
        <w:r w:rsidRPr="002050D0">
          <w:rPr>
            <w:rFonts w:asciiTheme="minorHAnsi" w:hAnsiTheme="minorHAnsi" w:cstheme="minorHAnsi"/>
            <w:color w:val="auto"/>
            <w:sz w:val="22"/>
            <w:szCs w:val="22"/>
          </w:rPr>
          <w:t>20 cm</w:t>
        </w:r>
      </w:smartTag>
      <w:r w:rsidRPr="002050D0">
        <w:rPr>
          <w:rFonts w:asciiTheme="minorHAnsi" w:hAnsiTheme="minorHAnsi" w:cstheme="minorHAnsi"/>
          <w:color w:val="auto"/>
          <w:sz w:val="22"/>
          <w:szCs w:val="22"/>
        </w:rPr>
        <w:t xml:space="preserve">, zasypka o tym samym stopniu zagęszczenia wykonana do wysokości </w:t>
      </w:r>
      <w:smartTag w:uri="urn:schemas-microsoft-com:office:smarttags" w:element="metricconverter">
        <w:smartTagPr>
          <w:attr w:name="ProductID" w:val="30 cm"/>
        </w:smartTagPr>
        <w:r w:rsidRPr="002050D0">
          <w:rPr>
            <w:rFonts w:asciiTheme="minorHAnsi" w:hAnsiTheme="minorHAnsi" w:cstheme="minorHAnsi"/>
            <w:color w:val="auto"/>
            <w:sz w:val="22"/>
            <w:szCs w:val="22"/>
          </w:rPr>
          <w:t>30 cm</w:t>
        </w:r>
      </w:smartTag>
      <w:r w:rsidRPr="002050D0">
        <w:rPr>
          <w:rFonts w:asciiTheme="minorHAnsi" w:hAnsiTheme="minorHAnsi" w:cstheme="minorHAnsi"/>
          <w:color w:val="auto"/>
          <w:sz w:val="22"/>
          <w:szCs w:val="22"/>
        </w:rPr>
        <w:t xml:space="preserve"> nad rurę pozostała część wykopu zasypać i zagęścić </w:t>
      </w:r>
      <w:proofErr w:type="spellStart"/>
      <w:r w:rsidRPr="002050D0">
        <w:rPr>
          <w:rFonts w:asciiTheme="minorHAnsi" w:hAnsiTheme="minorHAnsi" w:cstheme="minorHAnsi"/>
          <w:color w:val="auto"/>
          <w:sz w:val="22"/>
          <w:szCs w:val="22"/>
        </w:rPr>
        <w:t>zagęszczalnym</w:t>
      </w:r>
      <w:proofErr w:type="spellEnd"/>
      <w:r w:rsidRPr="002050D0">
        <w:rPr>
          <w:rFonts w:asciiTheme="minorHAnsi" w:hAnsiTheme="minorHAnsi" w:cstheme="minorHAnsi"/>
          <w:color w:val="auto"/>
          <w:sz w:val="22"/>
          <w:szCs w:val="22"/>
        </w:rPr>
        <w:t xml:space="preserve"> gruntem budowlanym.</w:t>
      </w:r>
    </w:p>
    <w:p w14:paraId="3AF4A32D"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W przypadku posadowienia w gruntach budowlanych nośnych i jeżeli wykop znajduje się w pasie drogowym - podsypka z piasku średniego zagęszczonego do IS=98% i grubości </w:t>
      </w:r>
      <w:smartTag w:uri="urn:schemas-microsoft-com:office:smarttags" w:element="metricconverter">
        <w:smartTagPr>
          <w:attr w:name="ProductID" w:val="20 cm"/>
        </w:smartTagPr>
        <w:r w:rsidRPr="002050D0">
          <w:rPr>
            <w:rFonts w:asciiTheme="minorHAnsi" w:hAnsiTheme="minorHAnsi" w:cstheme="minorHAnsi"/>
            <w:color w:val="auto"/>
            <w:sz w:val="22"/>
            <w:szCs w:val="22"/>
          </w:rPr>
          <w:t>20 cm</w:t>
        </w:r>
      </w:smartTag>
      <w:r w:rsidRPr="002050D0">
        <w:rPr>
          <w:rFonts w:asciiTheme="minorHAnsi" w:hAnsiTheme="minorHAnsi" w:cstheme="minorHAnsi"/>
          <w:color w:val="auto"/>
          <w:sz w:val="22"/>
          <w:szCs w:val="22"/>
        </w:rPr>
        <w:t xml:space="preserve">, zasypka o tym samym stopniu zagęszczenia wykonana do wysokości </w:t>
      </w:r>
      <w:smartTag w:uri="urn:schemas-microsoft-com:office:smarttags" w:element="metricconverter">
        <w:smartTagPr>
          <w:attr w:name="ProductID" w:val="30 cm"/>
        </w:smartTagPr>
        <w:r w:rsidRPr="002050D0">
          <w:rPr>
            <w:rFonts w:asciiTheme="minorHAnsi" w:hAnsiTheme="minorHAnsi" w:cstheme="minorHAnsi"/>
            <w:color w:val="auto"/>
            <w:sz w:val="22"/>
            <w:szCs w:val="22"/>
          </w:rPr>
          <w:t>30 cm</w:t>
        </w:r>
      </w:smartTag>
      <w:r w:rsidRPr="002050D0">
        <w:rPr>
          <w:rFonts w:asciiTheme="minorHAnsi" w:hAnsiTheme="minorHAnsi" w:cstheme="minorHAnsi"/>
          <w:color w:val="auto"/>
          <w:sz w:val="22"/>
          <w:szCs w:val="22"/>
        </w:rPr>
        <w:t xml:space="preserve"> nad rurę pozostałą część wykopu (do warstw konstrukcyjnych drogi ) zasypać i zagęścić piaskiem średnim zagęszczonym do IS=98%.</w:t>
      </w:r>
    </w:p>
    <w:p w14:paraId="5624B602" w14:textId="77777777" w:rsidR="00ED14A7"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 miejscach posadowienia kanału na terenie potencjalnie zagrożonym deformacjami nieciągłymi należy na dnie ułożyć geowłókninę o gęstości min 400 g/m2 wywijając ją na ścianki wykopu do wysokości zasypki (</w:t>
      </w:r>
      <w:smartTag w:uri="urn:schemas-microsoft-com:office:smarttags" w:element="metricconverter">
        <w:smartTagPr>
          <w:attr w:name="ProductID" w:val="30 cm"/>
        </w:smartTagPr>
        <w:r w:rsidRPr="002050D0">
          <w:rPr>
            <w:rFonts w:asciiTheme="minorHAnsi" w:hAnsiTheme="minorHAnsi" w:cstheme="minorHAnsi"/>
            <w:color w:val="auto"/>
            <w:sz w:val="22"/>
            <w:szCs w:val="22"/>
          </w:rPr>
          <w:t>30 cm</w:t>
        </w:r>
      </w:smartTag>
      <w:r w:rsidRPr="002050D0">
        <w:rPr>
          <w:rFonts w:asciiTheme="minorHAnsi" w:hAnsiTheme="minorHAnsi" w:cstheme="minorHAnsi"/>
          <w:color w:val="auto"/>
          <w:sz w:val="22"/>
          <w:szCs w:val="22"/>
        </w:rPr>
        <w:t xml:space="preserve"> nad rurę technologiczną). W przypadku posadowienia na skale lub w gruntach zwietrzelinowych, kamienistych pod geowłókninę należy wykonać warstwę ochronną przeciwdziałającą przebiciu geowłókniny. Proponuje się wykonać warstwę (ok. </w:t>
      </w:r>
      <w:smartTag w:uri="urn:schemas-microsoft-com:office:smarttags" w:element="metricconverter">
        <w:smartTagPr>
          <w:attr w:name="ProductID" w:val="5 cm"/>
        </w:smartTagPr>
        <w:r w:rsidRPr="002050D0">
          <w:rPr>
            <w:rFonts w:asciiTheme="minorHAnsi" w:hAnsiTheme="minorHAnsi" w:cstheme="minorHAnsi"/>
            <w:color w:val="auto"/>
            <w:sz w:val="22"/>
            <w:szCs w:val="22"/>
          </w:rPr>
          <w:t>5 cm</w:t>
        </w:r>
      </w:smartTag>
      <w:r w:rsidRPr="002050D0">
        <w:rPr>
          <w:rFonts w:asciiTheme="minorHAnsi" w:hAnsiTheme="minorHAnsi" w:cstheme="minorHAnsi"/>
          <w:color w:val="auto"/>
          <w:sz w:val="22"/>
          <w:szCs w:val="22"/>
        </w:rPr>
        <w:t xml:space="preserve">) piasku stabilizowanego cementem w ilości 100 kg/m3. </w:t>
      </w:r>
    </w:p>
    <w:p w14:paraId="59676190" w14:textId="77777777" w:rsidR="00405B75" w:rsidRDefault="00405B75" w:rsidP="00405B75">
      <w:pPr>
        <w:pStyle w:val="Default"/>
        <w:spacing w:line="276" w:lineRule="auto"/>
        <w:jc w:val="both"/>
        <w:rPr>
          <w:rFonts w:asciiTheme="minorHAnsi" w:hAnsiTheme="minorHAnsi" w:cstheme="minorHAnsi"/>
          <w:color w:val="auto"/>
          <w:sz w:val="22"/>
          <w:szCs w:val="22"/>
        </w:rPr>
      </w:pPr>
    </w:p>
    <w:p w14:paraId="6E16AE4C" w14:textId="77777777" w:rsidR="00405B75" w:rsidRDefault="00405B75" w:rsidP="00405B75">
      <w:pPr>
        <w:pStyle w:val="Default"/>
        <w:spacing w:line="276" w:lineRule="auto"/>
        <w:jc w:val="both"/>
        <w:rPr>
          <w:rFonts w:asciiTheme="minorHAnsi" w:hAnsiTheme="minorHAnsi" w:cstheme="minorHAnsi"/>
          <w:color w:val="auto"/>
          <w:sz w:val="22"/>
          <w:szCs w:val="22"/>
        </w:rPr>
      </w:pPr>
    </w:p>
    <w:p w14:paraId="77298368" w14:textId="77777777" w:rsidR="00405B75" w:rsidRDefault="00405B75" w:rsidP="00405B75">
      <w:pPr>
        <w:pStyle w:val="Default"/>
        <w:spacing w:line="276" w:lineRule="auto"/>
        <w:jc w:val="both"/>
        <w:rPr>
          <w:rFonts w:asciiTheme="minorHAnsi" w:hAnsiTheme="minorHAnsi" w:cstheme="minorHAnsi"/>
          <w:color w:val="auto"/>
          <w:sz w:val="22"/>
          <w:szCs w:val="22"/>
        </w:rPr>
      </w:pPr>
    </w:p>
    <w:p w14:paraId="0EA318E8" w14:textId="77777777" w:rsidR="00405B75" w:rsidRPr="002050D0" w:rsidRDefault="00405B75" w:rsidP="00405B75">
      <w:pPr>
        <w:pStyle w:val="Default"/>
        <w:spacing w:line="276" w:lineRule="auto"/>
        <w:jc w:val="both"/>
        <w:rPr>
          <w:rFonts w:asciiTheme="minorHAnsi" w:hAnsiTheme="minorHAnsi" w:cstheme="minorHAnsi"/>
          <w:color w:val="auto"/>
          <w:sz w:val="22"/>
          <w:szCs w:val="22"/>
        </w:rPr>
      </w:pPr>
    </w:p>
    <w:p w14:paraId="21FF33F5" w14:textId="77777777" w:rsidR="00ED14A7" w:rsidRPr="00D901F7" w:rsidRDefault="00ED14A7" w:rsidP="00ED14A7">
      <w:pPr>
        <w:pStyle w:val="Nagwek2"/>
      </w:pPr>
      <w:bookmarkStart w:id="64" w:name="_Toc338933562"/>
      <w:bookmarkStart w:id="65" w:name="_Toc376013566"/>
      <w:bookmarkStart w:id="66" w:name="_Toc378160416"/>
      <w:bookmarkStart w:id="67" w:name="_Toc456272817"/>
      <w:bookmarkStart w:id="68" w:name="_Toc499391791"/>
      <w:bookmarkStart w:id="69" w:name="_Toc22026514"/>
      <w:bookmarkStart w:id="70" w:name="_Toc45632257"/>
      <w:r w:rsidRPr="00D901F7">
        <w:lastRenderedPageBreak/>
        <w:t>Uwagi końcowe</w:t>
      </w:r>
      <w:bookmarkEnd w:id="64"/>
      <w:bookmarkEnd w:id="65"/>
      <w:bookmarkEnd w:id="66"/>
      <w:bookmarkEnd w:id="67"/>
      <w:bookmarkEnd w:id="68"/>
      <w:bookmarkEnd w:id="69"/>
      <w:bookmarkEnd w:id="70"/>
    </w:p>
    <w:p w14:paraId="5678EFE8"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Roboty wykonywać zgodnie z zaleceniami i wytycznymi producentów </w:t>
      </w:r>
    </w:p>
    <w:p w14:paraId="78987011"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Wszystkie roboty wykonywać zgodnie z „Warunkami technicznymi Wykonania i Odbioru Robót Budowlano Montażowych” pod nadzorem osoby posiadającej odpowiednie uprawnienia budowlane ze szczególnym zachowaniem przepisów BHP.</w:t>
      </w:r>
    </w:p>
    <w:p w14:paraId="0B1045BF"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Wykonawca instalacji powinien posiadać odpowiednie uprawnienia i certyfikaty</w:t>
      </w:r>
    </w:p>
    <w:p w14:paraId="0A5076BF"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Wszystkie elementy instalacji należy montować zgodnie z wytycznymi producentów</w:t>
      </w:r>
    </w:p>
    <w:p w14:paraId="4BE8465E"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Wszelkie zmiany oraz decyzje należy konsultować z projektantem.</w:t>
      </w:r>
    </w:p>
    <w:p w14:paraId="28E05AD8"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Rury należy ułożyć zgodnie z instrukcją producenta na podsypce piaskowej grub. 20cm, dobrze zagęszczonej, następnie stosować </w:t>
      </w:r>
      <w:proofErr w:type="spellStart"/>
      <w:r w:rsidRPr="002050D0">
        <w:rPr>
          <w:rFonts w:asciiTheme="minorHAnsi" w:hAnsiTheme="minorHAnsi" w:cstheme="minorHAnsi"/>
          <w:color w:val="auto"/>
          <w:sz w:val="22"/>
          <w:szCs w:val="22"/>
        </w:rPr>
        <w:t>obsypkę</w:t>
      </w:r>
      <w:proofErr w:type="spellEnd"/>
      <w:r w:rsidRPr="002050D0">
        <w:rPr>
          <w:rFonts w:asciiTheme="minorHAnsi" w:hAnsiTheme="minorHAnsi" w:cstheme="minorHAnsi"/>
          <w:color w:val="auto"/>
          <w:sz w:val="22"/>
          <w:szCs w:val="22"/>
        </w:rPr>
        <w:t xml:space="preserve"> ochronną rury do wys. 30cm ponad górne obrzeże rury, również odpowiednio ją zagęszczając.</w:t>
      </w:r>
    </w:p>
    <w:p w14:paraId="4209CA04"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Materiały i urządzenia zastosowane do realizacji powinny odpowiadać wymogom postawionym w projekcie, co do jakości parametrów technicznych, odpowiednich atestów i certyfikatów. Należy przestrzegać instrukcji montażowych producentów i dostawców odpowiednich materiałów. Wszystkie materiały/urządzenia zastosowane przy realizacji instalacji objętych niniejszym opracowaniem projektowym winny posiadać niezbędne certyfikaty, dopuszczenia, atesty i świadectwa sanitarne.</w:t>
      </w:r>
    </w:p>
    <w:p w14:paraId="0C97C21D"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Projektant nie ponosi odpowiedzialności za wszelkie zmiany wynikające z uszczegółowienia rozwiązań funkcjonalnych, wymogów stawianych przez, konstrukcje i instalacje oraz zmian wprowadzonych przez Inwestora bez konsultacji z projektantem.</w:t>
      </w:r>
    </w:p>
    <w:p w14:paraId="34FE9107"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Za kompletne opracowane należy przyjąć wszystko co zostało narysowane, opisane, objęte specyfikacją oraz nie ujęte a konieczne do prawidłowego wykonania instalacji oraz prawidłowego funkcjonowania obiektu.</w:t>
      </w:r>
    </w:p>
    <w:p w14:paraId="250E7FC1"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Wszystkie urządzenia zastosowane w projekcie należy traktować jako przykładowe. Dopuszcza się zastosowanie urządzeń równoważnych pod warunkiem zachowania parametrów z projektu.</w:t>
      </w:r>
    </w:p>
    <w:p w14:paraId="3847CA28"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Roboty wykonywać zgodnie z zaleceniami i wytycznymi producentów</w:t>
      </w:r>
    </w:p>
    <w:p w14:paraId="35233F77"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Wszystkie roboty wykonywać zgodnie z „Warunkami technicznymi Wykonania i Odbioru Robót Budowlano Montażowych” pod nadzorem osoby posiadającej odpowiednie uprawnienia budowlane ze szczególnym zachowaniem przepisów BHP.</w:t>
      </w:r>
    </w:p>
    <w:p w14:paraId="24469764"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Wykonawca instalacji powinien posiadać odpowiednie uprawnienia i certyfikaty</w:t>
      </w:r>
    </w:p>
    <w:p w14:paraId="432AA507"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Wszystkie elementy instalacji należy montować zgodnie z wytycznymi producentów</w:t>
      </w:r>
    </w:p>
    <w:p w14:paraId="5609E53E"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Przed przystąpieniem do prac montażowych należy zweryfikować wymiary na budowie</w:t>
      </w:r>
    </w:p>
    <w:p w14:paraId="54AC6459"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Wszelkie zmiany oraz decyzje należy konsultować z projektantem.</w:t>
      </w:r>
    </w:p>
    <w:p w14:paraId="74928897"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 przypadku błędu, pomyłki lub wątpliwości interpretacyjnych Wykonawca przed złożeniem oferty powinien wyjaśnić sporne kwestie z Inwestorem, który jako jedyny jest upoważniony do wprowadzania zmian. Wszelkie niesygnalizowane niejasności będą interpretowane z korzyścią dla Inwestora.</w:t>
      </w:r>
    </w:p>
    <w:p w14:paraId="348EF607"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Wszystkie elementy nie ujęte w niniejszym opracowaniu (opis, specyfikacja, rysunki), a zdaniem Wykonawcy niezbędne do prawidłowego działania instalacji nie zwalnia Wykonawcy z ich zamontowania i dostarczenia.</w:t>
      </w:r>
    </w:p>
    <w:p w14:paraId="6B81370B"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Rysunki i część opisowa są dokumentami wzajemnie się uzupełniającymi. Wszystkie elementy ujęte w 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w:t>
      </w:r>
    </w:p>
    <w:p w14:paraId="57298C4B"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Brak elementów w niniejszym opracowaniu (opis, specyfikacja, rysunki), zdaniem Wykonawcy niezbędnych do prawidłowego działania instalacji nie zwalnia Wykonawcy z ich zamontowania i dostarczenia.</w:t>
      </w:r>
    </w:p>
    <w:p w14:paraId="6FF7F747"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lastRenderedPageBreak/>
        <w:t>Niezależnie od stopnia dokładności i precyzji dokumentów otrzymanych od inwestora, definiującej usługę do wykonania wykonawca zobowiązany jest do uzyskania dobrego rezultatu końcowego. w związku z tym wykonane instalacje muszą zapewnić utrzymanie założonych parametrów.</w:t>
      </w:r>
    </w:p>
    <w:p w14:paraId="16D65D6D" w14:textId="77777777" w:rsidR="00ED14A7" w:rsidRPr="002050D0"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Ze względu na duże zagęszczenie sieci należy wykonać przekopy kontrolne oraz wykonać inwentaryzacje istniejącego uzbrojenia, kanały nieczynne umartwić.</w:t>
      </w:r>
    </w:p>
    <w:p w14:paraId="38CAD12D" w14:textId="77777777" w:rsidR="00ED14A7" w:rsidRDefault="00ED14A7" w:rsidP="00ED14A7">
      <w:pPr>
        <w:pStyle w:val="Default"/>
        <w:numPr>
          <w:ilvl w:val="1"/>
          <w:numId w:val="20"/>
        </w:numPr>
        <w:spacing w:line="276" w:lineRule="auto"/>
        <w:jc w:val="both"/>
        <w:rPr>
          <w:rFonts w:asciiTheme="minorHAnsi" w:hAnsiTheme="minorHAnsi" w:cstheme="minorHAnsi"/>
          <w:color w:val="auto"/>
          <w:sz w:val="22"/>
          <w:szCs w:val="22"/>
        </w:rPr>
      </w:pPr>
      <w:r w:rsidRPr="002050D0">
        <w:rPr>
          <w:rFonts w:asciiTheme="minorHAnsi" w:hAnsiTheme="minorHAnsi" w:cstheme="minorHAnsi"/>
          <w:color w:val="auto"/>
          <w:sz w:val="22"/>
          <w:szCs w:val="22"/>
        </w:rPr>
        <w:t xml:space="preserve">Wszystkie roboty należy wykonywać pod nadzorem gestorów sieci </w:t>
      </w:r>
    </w:p>
    <w:p w14:paraId="57C77620" w14:textId="77777777" w:rsidR="00B47150" w:rsidRDefault="00B47150" w:rsidP="00B47150">
      <w:pPr>
        <w:pStyle w:val="Nagwek2"/>
      </w:pPr>
      <w:bookmarkStart w:id="71" w:name="_Toc45632258"/>
      <w:r>
        <w:t>Zestawienie materiałów</w:t>
      </w:r>
      <w:bookmarkEnd w:id="71"/>
    </w:p>
    <w:p w14:paraId="1A0B8E1B" w14:textId="77777777" w:rsidR="00B47150" w:rsidRDefault="00B47150" w:rsidP="00B47150">
      <w:pPr>
        <w:pStyle w:val="Nagwek3"/>
      </w:pPr>
      <w:bookmarkStart w:id="72" w:name="_Toc45632259"/>
      <w:r>
        <w:t>Kanalizacja sanitarna</w:t>
      </w:r>
      <w:bookmarkEnd w:id="72"/>
    </w:p>
    <w:p w14:paraId="48576B8A" w14:textId="77777777" w:rsidR="00B47150" w:rsidRPr="00B47150" w:rsidRDefault="00B47150" w:rsidP="00B47150"/>
    <w:tbl>
      <w:tblPr>
        <w:tblStyle w:val="Tabela-Elegancki"/>
        <w:tblW w:w="9676" w:type="dxa"/>
        <w:tblInd w:w="-23" w:type="dxa"/>
        <w:tblLayout w:type="fixed"/>
        <w:tblLook w:val="04A0" w:firstRow="1" w:lastRow="0" w:firstColumn="1" w:lastColumn="0" w:noHBand="0" w:noVBand="1"/>
      </w:tblPr>
      <w:tblGrid>
        <w:gridCol w:w="544"/>
        <w:gridCol w:w="7394"/>
        <w:gridCol w:w="936"/>
        <w:gridCol w:w="802"/>
      </w:tblGrid>
      <w:tr w:rsidR="00B47150" w:rsidRPr="00D054E2" w14:paraId="781924CC" w14:textId="77777777" w:rsidTr="00B47150">
        <w:trPr>
          <w:cnfStyle w:val="100000000000" w:firstRow="1" w:lastRow="0" w:firstColumn="0" w:lastColumn="0" w:oddVBand="0" w:evenVBand="0" w:oddHBand="0" w:evenHBand="0" w:firstRowFirstColumn="0" w:firstRowLastColumn="0" w:lastRowFirstColumn="0" w:lastRowLastColumn="0"/>
          <w:trHeight w:val="340"/>
        </w:trPr>
        <w:tc>
          <w:tcPr>
            <w:tcW w:w="544" w:type="dxa"/>
            <w:vAlign w:val="center"/>
          </w:tcPr>
          <w:p w14:paraId="5CC55CC8" w14:textId="77777777" w:rsidR="00B47150" w:rsidRPr="00B47150" w:rsidRDefault="00B47150" w:rsidP="00B47150">
            <w:pPr>
              <w:jc w:val="center"/>
              <w:rPr>
                <w:rFonts w:cstheme="minorHAnsi"/>
                <w:b/>
                <w:szCs w:val="22"/>
              </w:rPr>
            </w:pPr>
            <w:r w:rsidRPr="00B47150">
              <w:rPr>
                <w:rFonts w:cstheme="minorHAnsi"/>
                <w:b/>
                <w:szCs w:val="22"/>
              </w:rPr>
              <w:t>lp</w:t>
            </w:r>
          </w:p>
        </w:tc>
        <w:tc>
          <w:tcPr>
            <w:tcW w:w="7394" w:type="dxa"/>
            <w:vAlign w:val="center"/>
          </w:tcPr>
          <w:p w14:paraId="1A8541B8" w14:textId="77777777" w:rsidR="00B47150" w:rsidRPr="00B47150" w:rsidRDefault="00B47150" w:rsidP="00B47150">
            <w:pPr>
              <w:jc w:val="left"/>
              <w:rPr>
                <w:rFonts w:cstheme="minorHAnsi"/>
                <w:b/>
                <w:szCs w:val="22"/>
              </w:rPr>
            </w:pPr>
            <w:r w:rsidRPr="00B47150">
              <w:rPr>
                <w:rFonts w:cstheme="minorHAnsi"/>
                <w:b/>
                <w:szCs w:val="22"/>
              </w:rPr>
              <w:t>OpIS MATERIAŁU/URZĄDZENIA</w:t>
            </w:r>
          </w:p>
        </w:tc>
        <w:tc>
          <w:tcPr>
            <w:tcW w:w="936" w:type="dxa"/>
            <w:vAlign w:val="center"/>
          </w:tcPr>
          <w:p w14:paraId="0536FA40" w14:textId="77777777" w:rsidR="00B47150" w:rsidRPr="00B47150" w:rsidRDefault="00B47150" w:rsidP="00B47150">
            <w:pPr>
              <w:jc w:val="center"/>
              <w:rPr>
                <w:rFonts w:cstheme="minorHAnsi"/>
                <w:b/>
                <w:szCs w:val="22"/>
              </w:rPr>
            </w:pPr>
            <w:r w:rsidRPr="00B47150">
              <w:rPr>
                <w:rFonts w:cstheme="minorHAnsi"/>
                <w:b/>
                <w:szCs w:val="22"/>
              </w:rPr>
              <w:t>ILOŚĆ</w:t>
            </w:r>
          </w:p>
        </w:tc>
        <w:tc>
          <w:tcPr>
            <w:tcW w:w="802" w:type="dxa"/>
            <w:vAlign w:val="center"/>
          </w:tcPr>
          <w:p w14:paraId="292B2AE4" w14:textId="77777777" w:rsidR="00B47150" w:rsidRPr="00B47150" w:rsidRDefault="00B47150" w:rsidP="00B47150">
            <w:pPr>
              <w:jc w:val="center"/>
              <w:rPr>
                <w:rFonts w:cstheme="minorHAnsi"/>
                <w:b/>
                <w:szCs w:val="22"/>
              </w:rPr>
            </w:pPr>
            <w:r w:rsidRPr="00B47150">
              <w:rPr>
                <w:rFonts w:cstheme="minorHAnsi"/>
                <w:b/>
                <w:szCs w:val="22"/>
              </w:rPr>
              <w:t>J.M.</w:t>
            </w:r>
          </w:p>
        </w:tc>
      </w:tr>
      <w:tr w:rsidR="00B47150" w:rsidRPr="00D054E2" w14:paraId="3032DDE6" w14:textId="77777777" w:rsidTr="00B47150">
        <w:trPr>
          <w:trHeight w:val="340"/>
        </w:trPr>
        <w:tc>
          <w:tcPr>
            <w:tcW w:w="544" w:type="dxa"/>
            <w:vAlign w:val="center"/>
          </w:tcPr>
          <w:p w14:paraId="77A59A3F" w14:textId="77777777" w:rsidR="00B47150" w:rsidRPr="00B47150" w:rsidRDefault="00B47150" w:rsidP="00B47150">
            <w:pPr>
              <w:jc w:val="center"/>
              <w:rPr>
                <w:rFonts w:cstheme="minorHAnsi"/>
                <w:b/>
                <w:i/>
                <w:szCs w:val="22"/>
              </w:rPr>
            </w:pPr>
            <w:r w:rsidRPr="00B47150">
              <w:rPr>
                <w:rFonts w:cstheme="minorHAnsi"/>
                <w:b/>
                <w:i/>
                <w:szCs w:val="22"/>
              </w:rPr>
              <w:t>1</w:t>
            </w:r>
          </w:p>
        </w:tc>
        <w:tc>
          <w:tcPr>
            <w:tcW w:w="7394" w:type="dxa"/>
            <w:vAlign w:val="center"/>
          </w:tcPr>
          <w:p w14:paraId="271B51B5" w14:textId="77777777" w:rsidR="00B47150" w:rsidRPr="00B47150" w:rsidRDefault="00B47150" w:rsidP="00B47150">
            <w:pPr>
              <w:jc w:val="left"/>
              <w:rPr>
                <w:rFonts w:cstheme="minorHAnsi"/>
                <w:b/>
                <w:i/>
                <w:szCs w:val="22"/>
              </w:rPr>
            </w:pPr>
            <w:r w:rsidRPr="00B47150">
              <w:rPr>
                <w:rFonts w:cstheme="minorHAnsi"/>
                <w:b/>
                <w:i/>
                <w:iCs/>
                <w:szCs w:val="22"/>
              </w:rPr>
              <w:t>Rurociągi</w:t>
            </w:r>
          </w:p>
        </w:tc>
        <w:tc>
          <w:tcPr>
            <w:tcW w:w="936" w:type="dxa"/>
            <w:vAlign w:val="center"/>
          </w:tcPr>
          <w:p w14:paraId="5E1A591B" w14:textId="77777777" w:rsidR="00B47150" w:rsidRPr="00B47150" w:rsidRDefault="00B47150" w:rsidP="00B47150">
            <w:pPr>
              <w:jc w:val="center"/>
              <w:rPr>
                <w:rFonts w:cstheme="minorHAnsi"/>
                <w:i/>
                <w:szCs w:val="22"/>
              </w:rPr>
            </w:pPr>
          </w:p>
        </w:tc>
        <w:tc>
          <w:tcPr>
            <w:tcW w:w="802" w:type="dxa"/>
            <w:vAlign w:val="center"/>
          </w:tcPr>
          <w:p w14:paraId="33D93E2C" w14:textId="77777777" w:rsidR="00B47150" w:rsidRPr="00B47150" w:rsidRDefault="00B47150" w:rsidP="00B47150">
            <w:pPr>
              <w:jc w:val="center"/>
              <w:rPr>
                <w:rFonts w:cstheme="minorHAnsi"/>
                <w:i/>
                <w:szCs w:val="22"/>
              </w:rPr>
            </w:pPr>
          </w:p>
        </w:tc>
      </w:tr>
      <w:tr w:rsidR="00B47150" w:rsidRPr="00D054E2" w14:paraId="14BDE9B8" w14:textId="77777777" w:rsidTr="00B47150">
        <w:trPr>
          <w:trHeight w:val="340"/>
        </w:trPr>
        <w:tc>
          <w:tcPr>
            <w:tcW w:w="544" w:type="dxa"/>
            <w:vAlign w:val="center"/>
          </w:tcPr>
          <w:p w14:paraId="2A779813" w14:textId="77777777" w:rsidR="00B47150" w:rsidRPr="00B47150" w:rsidRDefault="00B47150" w:rsidP="00B47150">
            <w:pPr>
              <w:jc w:val="center"/>
              <w:rPr>
                <w:rFonts w:cstheme="minorHAnsi"/>
                <w:i/>
                <w:szCs w:val="22"/>
              </w:rPr>
            </w:pPr>
          </w:p>
        </w:tc>
        <w:tc>
          <w:tcPr>
            <w:tcW w:w="7394" w:type="dxa"/>
            <w:vAlign w:val="center"/>
          </w:tcPr>
          <w:p w14:paraId="4911CA5F" w14:textId="77777777" w:rsidR="00B47150" w:rsidRPr="00B47150" w:rsidRDefault="00B47150" w:rsidP="00B47150">
            <w:pPr>
              <w:jc w:val="left"/>
              <w:rPr>
                <w:rFonts w:cstheme="minorHAnsi"/>
                <w:i/>
                <w:szCs w:val="22"/>
              </w:rPr>
            </w:pPr>
            <w:r w:rsidRPr="00B47150">
              <w:rPr>
                <w:rFonts w:cstheme="minorHAnsi"/>
                <w:i/>
                <w:szCs w:val="22"/>
              </w:rPr>
              <w:t xml:space="preserve">Rura </w:t>
            </w:r>
            <w:r w:rsidR="00AF3928">
              <w:rPr>
                <w:rFonts w:cstheme="minorHAnsi"/>
                <w:i/>
                <w:szCs w:val="22"/>
              </w:rPr>
              <w:t xml:space="preserve">PP DN8 DN200 </w:t>
            </w:r>
          </w:p>
        </w:tc>
        <w:tc>
          <w:tcPr>
            <w:tcW w:w="936" w:type="dxa"/>
            <w:vAlign w:val="center"/>
          </w:tcPr>
          <w:p w14:paraId="4A8D8490" w14:textId="77777777" w:rsidR="00B47150" w:rsidRPr="00B47150" w:rsidRDefault="00AF3928" w:rsidP="00B47150">
            <w:pPr>
              <w:jc w:val="center"/>
              <w:rPr>
                <w:rFonts w:cstheme="minorHAnsi"/>
                <w:i/>
                <w:szCs w:val="22"/>
              </w:rPr>
            </w:pPr>
            <w:r>
              <w:rPr>
                <w:rFonts w:cstheme="minorHAnsi"/>
                <w:i/>
                <w:szCs w:val="22"/>
              </w:rPr>
              <w:t>13,00</w:t>
            </w:r>
          </w:p>
        </w:tc>
        <w:tc>
          <w:tcPr>
            <w:tcW w:w="802" w:type="dxa"/>
            <w:vAlign w:val="center"/>
          </w:tcPr>
          <w:p w14:paraId="3223714A" w14:textId="77777777" w:rsidR="00B47150" w:rsidRPr="00B47150" w:rsidRDefault="00B47150" w:rsidP="00B47150">
            <w:pPr>
              <w:jc w:val="center"/>
              <w:rPr>
                <w:rFonts w:cstheme="minorHAnsi"/>
                <w:i/>
                <w:szCs w:val="22"/>
              </w:rPr>
            </w:pPr>
            <w:r w:rsidRPr="00B47150">
              <w:rPr>
                <w:rFonts w:cstheme="minorHAnsi"/>
                <w:i/>
                <w:szCs w:val="22"/>
              </w:rPr>
              <w:t>m</w:t>
            </w:r>
          </w:p>
        </w:tc>
      </w:tr>
      <w:tr w:rsidR="00B47150" w:rsidRPr="00D054E2" w14:paraId="01A9ED42" w14:textId="77777777" w:rsidTr="00B47150">
        <w:trPr>
          <w:trHeight w:val="340"/>
        </w:trPr>
        <w:tc>
          <w:tcPr>
            <w:tcW w:w="544" w:type="dxa"/>
            <w:vAlign w:val="center"/>
          </w:tcPr>
          <w:p w14:paraId="54BBF668" w14:textId="77777777" w:rsidR="00B47150" w:rsidRPr="00B47150" w:rsidRDefault="00B47150" w:rsidP="00B47150">
            <w:pPr>
              <w:jc w:val="center"/>
              <w:rPr>
                <w:rFonts w:cstheme="minorHAnsi"/>
                <w:b/>
                <w:szCs w:val="22"/>
              </w:rPr>
            </w:pPr>
            <w:r w:rsidRPr="00B47150">
              <w:rPr>
                <w:rFonts w:cstheme="minorHAnsi"/>
                <w:b/>
                <w:szCs w:val="22"/>
              </w:rPr>
              <w:t>2</w:t>
            </w:r>
          </w:p>
        </w:tc>
        <w:tc>
          <w:tcPr>
            <w:tcW w:w="7394" w:type="dxa"/>
            <w:vAlign w:val="center"/>
          </w:tcPr>
          <w:p w14:paraId="49E8E752" w14:textId="77777777" w:rsidR="00B47150" w:rsidRPr="00B47150" w:rsidRDefault="00B47150" w:rsidP="00B47150">
            <w:pPr>
              <w:jc w:val="left"/>
              <w:rPr>
                <w:rFonts w:cstheme="minorHAnsi"/>
                <w:b/>
                <w:i/>
                <w:szCs w:val="22"/>
              </w:rPr>
            </w:pPr>
            <w:r w:rsidRPr="00B47150">
              <w:rPr>
                <w:rFonts w:cstheme="minorHAnsi"/>
                <w:b/>
                <w:i/>
                <w:szCs w:val="22"/>
              </w:rPr>
              <w:t>Uzbrojenie</w:t>
            </w:r>
          </w:p>
        </w:tc>
        <w:tc>
          <w:tcPr>
            <w:tcW w:w="936" w:type="dxa"/>
            <w:vAlign w:val="center"/>
          </w:tcPr>
          <w:p w14:paraId="06FF1214" w14:textId="77777777" w:rsidR="00B47150" w:rsidRPr="00B47150" w:rsidRDefault="00B47150" w:rsidP="00B47150">
            <w:pPr>
              <w:jc w:val="center"/>
              <w:rPr>
                <w:rFonts w:cstheme="minorHAnsi"/>
                <w:i/>
                <w:szCs w:val="22"/>
              </w:rPr>
            </w:pPr>
          </w:p>
        </w:tc>
        <w:tc>
          <w:tcPr>
            <w:tcW w:w="802" w:type="dxa"/>
            <w:vAlign w:val="center"/>
          </w:tcPr>
          <w:p w14:paraId="02654237" w14:textId="77777777" w:rsidR="00B47150" w:rsidRPr="00B47150" w:rsidRDefault="00B47150" w:rsidP="00B47150">
            <w:pPr>
              <w:jc w:val="center"/>
              <w:rPr>
                <w:rFonts w:cstheme="minorHAnsi"/>
                <w:i/>
                <w:szCs w:val="22"/>
              </w:rPr>
            </w:pPr>
          </w:p>
        </w:tc>
      </w:tr>
      <w:tr w:rsidR="00B47150" w:rsidRPr="00D054E2" w14:paraId="36847814" w14:textId="77777777" w:rsidTr="00B47150">
        <w:trPr>
          <w:trHeight w:val="340"/>
        </w:trPr>
        <w:tc>
          <w:tcPr>
            <w:tcW w:w="544" w:type="dxa"/>
            <w:vAlign w:val="center"/>
          </w:tcPr>
          <w:p w14:paraId="6EFFB612" w14:textId="77777777" w:rsidR="00B47150" w:rsidRPr="00B47150" w:rsidRDefault="00B47150" w:rsidP="00B47150">
            <w:pPr>
              <w:jc w:val="center"/>
              <w:rPr>
                <w:rFonts w:cstheme="minorHAnsi"/>
                <w:b/>
                <w:szCs w:val="22"/>
              </w:rPr>
            </w:pPr>
          </w:p>
        </w:tc>
        <w:tc>
          <w:tcPr>
            <w:tcW w:w="7394" w:type="dxa"/>
            <w:vAlign w:val="center"/>
          </w:tcPr>
          <w:p w14:paraId="62F8D11C" w14:textId="77777777" w:rsidR="00B47150" w:rsidRPr="00B47150" w:rsidRDefault="00AF3928" w:rsidP="00B47150">
            <w:pPr>
              <w:jc w:val="left"/>
              <w:rPr>
                <w:rFonts w:cstheme="minorHAnsi"/>
                <w:i/>
                <w:szCs w:val="22"/>
              </w:rPr>
            </w:pPr>
            <w:r>
              <w:rPr>
                <w:rFonts w:cstheme="minorHAnsi"/>
                <w:i/>
                <w:szCs w:val="22"/>
              </w:rPr>
              <w:t>Studnia betonowa DN1000</w:t>
            </w:r>
          </w:p>
        </w:tc>
        <w:tc>
          <w:tcPr>
            <w:tcW w:w="936" w:type="dxa"/>
            <w:vAlign w:val="center"/>
          </w:tcPr>
          <w:p w14:paraId="7E7B00A6" w14:textId="77777777" w:rsidR="00B47150" w:rsidRPr="00B47150" w:rsidRDefault="00AF3928" w:rsidP="00B47150">
            <w:pPr>
              <w:jc w:val="center"/>
              <w:rPr>
                <w:rFonts w:cstheme="minorHAnsi"/>
                <w:i/>
                <w:szCs w:val="22"/>
              </w:rPr>
            </w:pPr>
            <w:r>
              <w:rPr>
                <w:rFonts w:cstheme="minorHAnsi"/>
                <w:i/>
                <w:szCs w:val="22"/>
              </w:rPr>
              <w:t>2</w:t>
            </w:r>
          </w:p>
        </w:tc>
        <w:tc>
          <w:tcPr>
            <w:tcW w:w="802" w:type="dxa"/>
            <w:vAlign w:val="center"/>
          </w:tcPr>
          <w:p w14:paraId="4FD4EC92" w14:textId="77777777" w:rsidR="00B47150" w:rsidRPr="00B47150" w:rsidRDefault="00AF3928" w:rsidP="00B47150">
            <w:pPr>
              <w:jc w:val="center"/>
              <w:rPr>
                <w:rFonts w:cstheme="minorHAnsi"/>
                <w:i/>
                <w:szCs w:val="22"/>
              </w:rPr>
            </w:pPr>
            <w:r>
              <w:rPr>
                <w:rFonts w:cstheme="minorHAnsi"/>
                <w:i/>
                <w:szCs w:val="22"/>
              </w:rPr>
              <w:t>szt.</w:t>
            </w:r>
          </w:p>
        </w:tc>
      </w:tr>
    </w:tbl>
    <w:p w14:paraId="12FF6558" w14:textId="77777777" w:rsidR="00B47150" w:rsidRPr="00B47150" w:rsidRDefault="00B47150" w:rsidP="00B47150"/>
    <w:p w14:paraId="6ADF9EC8" w14:textId="77777777" w:rsidR="00B47150" w:rsidRPr="00B47150" w:rsidRDefault="00B47150" w:rsidP="00B47150">
      <w:pPr>
        <w:pStyle w:val="Nagwek3"/>
      </w:pPr>
      <w:bookmarkStart w:id="73" w:name="_Toc45632260"/>
      <w:r>
        <w:t>Kanalizacja deszczowa</w:t>
      </w:r>
      <w:bookmarkEnd w:id="73"/>
      <w:r>
        <w:t xml:space="preserve"> </w:t>
      </w:r>
    </w:p>
    <w:p w14:paraId="1FDB593E" w14:textId="77777777" w:rsidR="00B47150" w:rsidRPr="00B47150" w:rsidRDefault="00B47150" w:rsidP="00B47150"/>
    <w:tbl>
      <w:tblPr>
        <w:tblStyle w:val="Tabela-Elegancki"/>
        <w:tblW w:w="9676" w:type="dxa"/>
        <w:tblInd w:w="-23" w:type="dxa"/>
        <w:tblLayout w:type="fixed"/>
        <w:tblLook w:val="04A0" w:firstRow="1" w:lastRow="0" w:firstColumn="1" w:lastColumn="0" w:noHBand="0" w:noVBand="1"/>
      </w:tblPr>
      <w:tblGrid>
        <w:gridCol w:w="544"/>
        <w:gridCol w:w="7394"/>
        <w:gridCol w:w="936"/>
        <w:gridCol w:w="802"/>
      </w:tblGrid>
      <w:tr w:rsidR="00AF3928" w:rsidRPr="00B47150" w14:paraId="14AEBCB2" w14:textId="77777777" w:rsidTr="009F5FB7">
        <w:trPr>
          <w:cnfStyle w:val="100000000000" w:firstRow="1" w:lastRow="0" w:firstColumn="0" w:lastColumn="0" w:oddVBand="0" w:evenVBand="0" w:oddHBand="0" w:evenHBand="0" w:firstRowFirstColumn="0" w:firstRowLastColumn="0" w:lastRowFirstColumn="0" w:lastRowLastColumn="0"/>
          <w:trHeight w:val="340"/>
        </w:trPr>
        <w:tc>
          <w:tcPr>
            <w:tcW w:w="544" w:type="dxa"/>
            <w:vAlign w:val="center"/>
          </w:tcPr>
          <w:p w14:paraId="3CFB594B" w14:textId="77777777" w:rsidR="00AF3928" w:rsidRPr="00B47150" w:rsidRDefault="00AF3928" w:rsidP="009F5FB7">
            <w:pPr>
              <w:jc w:val="center"/>
              <w:rPr>
                <w:rFonts w:cstheme="minorHAnsi"/>
                <w:b/>
                <w:szCs w:val="22"/>
              </w:rPr>
            </w:pPr>
            <w:r w:rsidRPr="00B47150">
              <w:rPr>
                <w:rFonts w:cstheme="minorHAnsi"/>
                <w:b/>
                <w:szCs w:val="22"/>
              </w:rPr>
              <w:t>lp</w:t>
            </w:r>
          </w:p>
        </w:tc>
        <w:tc>
          <w:tcPr>
            <w:tcW w:w="7394" w:type="dxa"/>
            <w:vAlign w:val="center"/>
          </w:tcPr>
          <w:p w14:paraId="119D6DD0" w14:textId="77777777" w:rsidR="00AF3928" w:rsidRPr="00B47150" w:rsidRDefault="00AF3928" w:rsidP="009F5FB7">
            <w:pPr>
              <w:jc w:val="left"/>
              <w:rPr>
                <w:rFonts w:cstheme="minorHAnsi"/>
                <w:b/>
                <w:szCs w:val="22"/>
              </w:rPr>
            </w:pPr>
            <w:r w:rsidRPr="00B47150">
              <w:rPr>
                <w:rFonts w:cstheme="minorHAnsi"/>
                <w:b/>
                <w:szCs w:val="22"/>
              </w:rPr>
              <w:t>OpIS MATERIAŁU/URZĄDZENIA</w:t>
            </w:r>
          </w:p>
        </w:tc>
        <w:tc>
          <w:tcPr>
            <w:tcW w:w="936" w:type="dxa"/>
            <w:vAlign w:val="center"/>
          </w:tcPr>
          <w:p w14:paraId="5F8A76B0" w14:textId="77777777" w:rsidR="00AF3928" w:rsidRPr="00B47150" w:rsidRDefault="00AF3928" w:rsidP="009F5FB7">
            <w:pPr>
              <w:jc w:val="center"/>
              <w:rPr>
                <w:rFonts w:cstheme="minorHAnsi"/>
                <w:b/>
                <w:szCs w:val="22"/>
              </w:rPr>
            </w:pPr>
            <w:r w:rsidRPr="00B47150">
              <w:rPr>
                <w:rFonts w:cstheme="minorHAnsi"/>
                <w:b/>
                <w:szCs w:val="22"/>
              </w:rPr>
              <w:t>ILOŚĆ</w:t>
            </w:r>
          </w:p>
        </w:tc>
        <w:tc>
          <w:tcPr>
            <w:tcW w:w="802" w:type="dxa"/>
            <w:vAlign w:val="center"/>
          </w:tcPr>
          <w:p w14:paraId="5DF82BA2" w14:textId="77777777" w:rsidR="00AF3928" w:rsidRPr="00B47150" w:rsidRDefault="00AF3928" w:rsidP="009F5FB7">
            <w:pPr>
              <w:jc w:val="center"/>
              <w:rPr>
                <w:rFonts w:cstheme="minorHAnsi"/>
                <w:b/>
                <w:szCs w:val="22"/>
              </w:rPr>
            </w:pPr>
            <w:r w:rsidRPr="00B47150">
              <w:rPr>
                <w:rFonts w:cstheme="minorHAnsi"/>
                <w:b/>
                <w:szCs w:val="22"/>
              </w:rPr>
              <w:t>J.M.</w:t>
            </w:r>
          </w:p>
        </w:tc>
      </w:tr>
      <w:tr w:rsidR="00AF3928" w:rsidRPr="00B47150" w14:paraId="433CF39C" w14:textId="77777777" w:rsidTr="009F5FB7">
        <w:trPr>
          <w:trHeight w:val="340"/>
        </w:trPr>
        <w:tc>
          <w:tcPr>
            <w:tcW w:w="544" w:type="dxa"/>
            <w:vAlign w:val="center"/>
          </w:tcPr>
          <w:p w14:paraId="0E89C026" w14:textId="77777777" w:rsidR="00AF3928" w:rsidRPr="00B47150" w:rsidRDefault="00AF3928" w:rsidP="009F5FB7">
            <w:pPr>
              <w:jc w:val="center"/>
              <w:rPr>
                <w:rFonts w:cstheme="minorHAnsi"/>
                <w:b/>
                <w:i/>
                <w:szCs w:val="22"/>
              </w:rPr>
            </w:pPr>
            <w:r w:rsidRPr="00B47150">
              <w:rPr>
                <w:rFonts w:cstheme="minorHAnsi"/>
                <w:b/>
                <w:i/>
                <w:szCs w:val="22"/>
              </w:rPr>
              <w:t>1</w:t>
            </w:r>
          </w:p>
        </w:tc>
        <w:tc>
          <w:tcPr>
            <w:tcW w:w="7394" w:type="dxa"/>
            <w:vAlign w:val="center"/>
          </w:tcPr>
          <w:p w14:paraId="559D3038" w14:textId="77777777" w:rsidR="00AF3928" w:rsidRPr="00B47150" w:rsidRDefault="00AF3928" w:rsidP="009F5FB7">
            <w:pPr>
              <w:jc w:val="left"/>
              <w:rPr>
                <w:rFonts w:cstheme="minorHAnsi"/>
                <w:b/>
                <w:i/>
                <w:szCs w:val="22"/>
              </w:rPr>
            </w:pPr>
            <w:r w:rsidRPr="00B47150">
              <w:rPr>
                <w:rFonts w:cstheme="minorHAnsi"/>
                <w:b/>
                <w:i/>
                <w:iCs/>
                <w:szCs w:val="22"/>
              </w:rPr>
              <w:t>Rurociągi</w:t>
            </w:r>
          </w:p>
        </w:tc>
        <w:tc>
          <w:tcPr>
            <w:tcW w:w="936" w:type="dxa"/>
            <w:vAlign w:val="center"/>
          </w:tcPr>
          <w:p w14:paraId="0A4FB9F3" w14:textId="77777777" w:rsidR="00AF3928" w:rsidRPr="00B47150" w:rsidRDefault="00AF3928" w:rsidP="009F5FB7">
            <w:pPr>
              <w:jc w:val="center"/>
              <w:rPr>
                <w:rFonts w:cstheme="minorHAnsi"/>
                <w:i/>
                <w:szCs w:val="22"/>
              </w:rPr>
            </w:pPr>
          </w:p>
        </w:tc>
        <w:tc>
          <w:tcPr>
            <w:tcW w:w="802" w:type="dxa"/>
            <w:vAlign w:val="center"/>
          </w:tcPr>
          <w:p w14:paraId="2F9D5E71" w14:textId="77777777" w:rsidR="00AF3928" w:rsidRPr="00B47150" w:rsidRDefault="00AF3928" w:rsidP="009F5FB7">
            <w:pPr>
              <w:jc w:val="center"/>
              <w:rPr>
                <w:rFonts w:cstheme="minorHAnsi"/>
                <w:i/>
                <w:szCs w:val="22"/>
              </w:rPr>
            </w:pPr>
          </w:p>
        </w:tc>
      </w:tr>
      <w:tr w:rsidR="00AF3928" w:rsidRPr="00B47150" w14:paraId="7059E50E" w14:textId="77777777" w:rsidTr="009F5FB7">
        <w:trPr>
          <w:trHeight w:val="340"/>
        </w:trPr>
        <w:tc>
          <w:tcPr>
            <w:tcW w:w="544" w:type="dxa"/>
            <w:vAlign w:val="center"/>
          </w:tcPr>
          <w:p w14:paraId="145A8A5B" w14:textId="77777777" w:rsidR="00AF3928" w:rsidRPr="00B47150" w:rsidRDefault="00AF3928" w:rsidP="009F5FB7">
            <w:pPr>
              <w:jc w:val="center"/>
              <w:rPr>
                <w:rFonts w:cstheme="minorHAnsi"/>
                <w:i/>
                <w:szCs w:val="22"/>
              </w:rPr>
            </w:pPr>
          </w:p>
        </w:tc>
        <w:tc>
          <w:tcPr>
            <w:tcW w:w="7394" w:type="dxa"/>
            <w:vAlign w:val="center"/>
          </w:tcPr>
          <w:p w14:paraId="707A8100" w14:textId="77777777" w:rsidR="00AF3928" w:rsidRPr="00B47150" w:rsidRDefault="00AF3928" w:rsidP="009F5FB7">
            <w:pPr>
              <w:jc w:val="left"/>
              <w:rPr>
                <w:rFonts w:cstheme="minorHAnsi"/>
                <w:i/>
                <w:szCs w:val="22"/>
              </w:rPr>
            </w:pPr>
            <w:r w:rsidRPr="00B47150">
              <w:rPr>
                <w:rFonts w:cstheme="minorHAnsi"/>
                <w:i/>
                <w:szCs w:val="22"/>
              </w:rPr>
              <w:t xml:space="preserve">Rura </w:t>
            </w:r>
            <w:r>
              <w:rPr>
                <w:rFonts w:cstheme="minorHAnsi"/>
                <w:i/>
                <w:szCs w:val="22"/>
              </w:rPr>
              <w:t>PE SN8 DN200</w:t>
            </w:r>
          </w:p>
        </w:tc>
        <w:tc>
          <w:tcPr>
            <w:tcW w:w="936" w:type="dxa"/>
            <w:vAlign w:val="center"/>
          </w:tcPr>
          <w:p w14:paraId="26B3C2D4" w14:textId="77777777" w:rsidR="00AF3928" w:rsidRPr="00B47150" w:rsidRDefault="00AF3928" w:rsidP="009F5FB7">
            <w:pPr>
              <w:jc w:val="center"/>
              <w:rPr>
                <w:rFonts w:cstheme="minorHAnsi"/>
                <w:i/>
                <w:szCs w:val="22"/>
              </w:rPr>
            </w:pPr>
            <w:r>
              <w:rPr>
                <w:rFonts w:cstheme="minorHAnsi"/>
                <w:i/>
                <w:szCs w:val="22"/>
              </w:rPr>
              <w:t>40,00</w:t>
            </w:r>
          </w:p>
        </w:tc>
        <w:tc>
          <w:tcPr>
            <w:tcW w:w="802" w:type="dxa"/>
            <w:vAlign w:val="center"/>
          </w:tcPr>
          <w:p w14:paraId="59461329" w14:textId="77777777" w:rsidR="00AF3928" w:rsidRPr="00B47150" w:rsidRDefault="00AF3928" w:rsidP="009F5FB7">
            <w:pPr>
              <w:jc w:val="center"/>
              <w:rPr>
                <w:rFonts w:cstheme="minorHAnsi"/>
                <w:i/>
                <w:szCs w:val="22"/>
              </w:rPr>
            </w:pPr>
            <w:r w:rsidRPr="00B47150">
              <w:rPr>
                <w:rFonts w:cstheme="minorHAnsi"/>
                <w:i/>
                <w:szCs w:val="22"/>
              </w:rPr>
              <w:t>m</w:t>
            </w:r>
          </w:p>
        </w:tc>
      </w:tr>
      <w:tr w:rsidR="00AF3928" w:rsidRPr="00B47150" w14:paraId="3EC7AA19" w14:textId="77777777" w:rsidTr="009F5FB7">
        <w:trPr>
          <w:trHeight w:val="340"/>
        </w:trPr>
        <w:tc>
          <w:tcPr>
            <w:tcW w:w="544" w:type="dxa"/>
            <w:vAlign w:val="center"/>
          </w:tcPr>
          <w:p w14:paraId="43B55022" w14:textId="77777777" w:rsidR="00AF3928" w:rsidRPr="00B47150" w:rsidRDefault="00AF3928" w:rsidP="00AF3928">
            <w:pPr>
              <w:jc w:val="center"/>
              <w:rPr>
                <w:rFonts w:cstheme="minorHAnsi"/>
                <w:i/>
                <w:szCs w:val="22"/>
              </w:rPr>
            </w:pPr>
          </w:p>
        </w:tc>
        <w:tc>
          <w:tcPr>
            <w:tcW w:w="7394" w:type="dxa"/>
            <w:vAlign w:val="center"/>
          </w:tcPr>
          <w:p w14:paraId="1DD0008B" w14:textId="77777777" w:rsidR="00AF3928" w:rsidRPr="00B47150" w:rsidRDefault="00AF3928" w:rsidP="00AF3928">
            <w:pPr>
              <w:jc w:val="left"/>
              <w:rPr>
                <w:rFonts w:cstheme="minorHAnsi"/>
                <w:i/>
                <w:szCs w:val="22"/>
              </w:rPr>
            </w:pPr>
            <w:r w:rsidRPr="00B47150">
              <w:rPr>
                <w:rFonts w:cstheme="minorHAnsi"/>
                <w:i/>
                <w:szCs w:val="22"/>
              </w:rPr>
              <w:t xml:space="preserve">Rura </w:t>
            </w:r>
            <w:r>
              <w:rPr>
                <w:rFonts w:cstheme="minorHAnsi"/>
                <w:i/>
                <w:szCs w:val="22"/>
              </w:rPr>
              <w:t>PE SN8 DN250</w:t>
            </w:r>
          </w:p>
        </w:tc>
        <w:tc>
          <w:tcPr>
            <w:tcW w:w="936" w:type="dxa"/>
            <w:vAlign w:val="center"/>
          </w:tcPr>
          <w:p w14:paraId="4FB1A651" w14:textId="77777777" w:rsidR="00AF3928" w:rsidRPr="00B47150" w:rsidRDefault="00AF3928" w:rsidP="00AF3928">
            <w:pPr>
              <w:jc w:val="center"/>
              <w:rPr>
                <w:rFonts w:cstheme="minorHAnsi"/>
                <w:i/>
                <w:szCs w:val="22"/>
              </w:rPr>
            </w:pPr>
            <w:r>
              <w:rPr>
                <w:rFonts w:cstheme="minorHAnsi"/>
                <w:i/>
                <w:szCs w:val="22"/>
              </w:rPr>
              <w:t>3,00</w:t>
            </w:r>
          </w:p>
        </w:tc>
        <w:tc>
          <w:tcPr>
            <w:tcW w:w="802" w:type="dxa"/>
            <w:vAlign w:val="center"/>
          </w:tcPr>
          <w:p w14:paraId="6D4658C0" w14:textId="77777777" w:rsidR="00AF3928" w:rsidRPr="00B47150" w:rsidRDefault="00AF3928" w:rsidP="00AF3928">
            <w:pPr>
              <w:jc w:val="center"/>
              <w:rPr>
                <w:rFonts w:cstheme="minorHAnsi"/>
                <w:i/>
                <w:szCs w:val="22"/>
              </w:rPr>
            </w:pPr>
            <w:r w:rsidRPr="00B47150">
              <w:rPr>
                <w:rFonts w:cstheme="minorHAnsi"/>
                <w:i/>
                <w:szCs w:val="22"/>
              </w:rPr>
              <w:t>m</w:t>
            </w:r>
          </w:p>
        </w:tc>
      </w:tr>
      <w:tr w:rsidR="00AF3928" w:rsidRPr="00B47150" w14:paraId="57074C4C" w14:textId="77777777" w:rsidTr="009F5FB7">
        <w:trPr>
          <w:trHeight w:val="340"/>
        </w:trPr>
        <w:tc>
          <w:tcPr>
            <w:tcW w:w="544" w:type="dxa"/>
            <w:vAlign w:val="center"/>
          </w:tcPr>
          <w:p w14:paraId="0CD54DBD" w14:textId="77777777" w:rsidR="00AF3928" w:rsidRPr="00B47150" w:rsidRDefault="00AF3928" w:rsidP="00AF3928">
            <w:pPr>
              <w:jc w:val="center"/>
              <w:rPr>
                <w:rFonts w:cstheme="minorHAnsi"/>
                <w:i/>
                <w:szCs w:val="22"/>
              </w:rPr>
            </w:pPr>
          </w:p>
        </w:tc>
        <w:tc>
          <w:tcPr>
            <w:tcW w:w="7394" w:type="dxa"/>
            <w:vAlign w:val="center"/>
          </w:tcPr>
          <w:p w14:paraId="6E13F82A" w14:textId="77777777" w:rsidR="00AF3928" w:rsidRPr="00B47150" w:rsidRDefault="00AF3928" w:rsidP="00AF3928">
            <w:pPr>
              <w:jc w:val="left"/>
              <w:rPr>
                <w:rFonts w:cstheme="minorHAnsi"/>
                <w:i/>
                <w:szCs w:val="22"/>
              </w:rPr>
            </w:pPr>
            <w:r w:rsidRPr="00B47150">
              <w:rPr>
                <w:rFonts w:cstheme="minorHAnsi"/>
                <w:i/>
                <w:szCs w:val="22"/>
              </w:rPr>
              <w:t xml:space="preserve">Rura </w:t>
            </w:r>
            <w:r>
              <w:rPr>
                <w:rFonts w:cstheme="minorHAnsi"/>
                <w:i/>
                <w:szCs w:val="22"/>
              </w:rPr>
              <w:t>PE SN8 DN300</w:t>
            </w:r>
          </w:p>
        </w:tc>
        <w:tc>
          <w:tcPr>
            <w:tcW w:w="936" w:type="dxa"/>
            <w:vAlign w:val="center"/>
          </w:tcPr>
          <w:p w14:paraId="0F245F6B" w14:textId="77777777" w:rsidR="00AF3928" w:rsidRPr="00B47150" w:rsidRDefault="00AF3928" w:rsidP="00AF3928">
            <w:pPr>
              <w:jc w:val="center"/>
              <w:rPr>
                <w:rFonts w:cstheme="minorHAnsi"/>
                <w:i/>
                <w:szCs w:val="22"/>
              </w:rPr>
            </w:pPr>
            <w:r>
              <w:rPr>
                <w:rFonts w:cstheme="minorHAnsi"/>
                <w:i/>
                <w:szCs w:val="22"/>
              </w:rPr>
              <w:t>100,00</w:t>
            </w:r>
          </w:p>
        </w:tc>
        <w:tc>
          <w:tcPr>
            <w:tcW w:w="802" w:type="dxa"/>
            <w:vAlign w:val="center"/>
          </w:tcPr>
          <w:p w14:paraId="016D3E9A" w14:textId="77777777" w:rsidR="00AF3928" w:rsidRPr="00B47150" w:rsidRDefault="00AF3928" w:rsidP="00AF3928">
            <w:pPr>
              <w:jc w:val="center"/>
              <w:rPr>
                <w:rFonts w:cstheme="minorHAnsi"/>
                <w:i/>
                <w:szCs w:val="22"/>
              </w:rPr>
            </w:pPr>
            <w:r w:rsidRPr="00B47150">
              <w:rPr>
                <w:rFonts w:cstheme="minorHAnsi"/>
                <w:i/>
                <w:szCs w:val="22"/>
              </w:rPr>
              <w:t>m</w:t>
            </w:r>
          </w:p>
        </w:tc>
      </w:tr>
      <w:tr w:rsidR="00AF3928" w:rsidRPr="00B47150" w14:paraId="1205B53C" w14:textId="77777777" w:rsidTr="009F5FB7">
        <w:trPr>
          <w:trHeight w:val="340"/>
        </w:trPr>
        <w:tc>
          <w:tcPr>
            <w:tcW w:w="544" w:type="dxa"/>
            <w:vAlign w:val="center"/>
          </w:tcPr>
          <w:p w14:paraId="4E06DBD9" w14:textId="77777777" w:rsidR="00AF3928" w:rsidRPr="00B47150" w:rsidRDefault="00AF3928" w:rsidP="00AF3928">
            <w:pPr>
              <w:jc w:val="center"/>
              <w:rPr>
                <w:rFonts w:cstheme="minorHAnsi"/>
                <w:i/>
                <w:szCs w:val="22"/>
              </w:rPr>
            </w:pPr>
          </w:p>
        </w:tc>
        <w:tc>
          <w:tcPr>
            <w:tcW w:w="7394" w:type="dxa"/>
            <w:vAlign w:val="center"/>
          </w:tcPr>
          <w:p w14:paraId="782CE9C6" w14:textId="77777777" w:rsidR="00AF3928" w:rsidRPr="00B47150" w:rsidRDefault="00AF3928" w:rsidP="00AF3928">
            <w:pPr>
              <w:jc w:val="left"/>
              <w:rPr>
                <w:rFonts w:cstheme="minorHAnsi"/>
                <w:i/>
                <w:szCs w:val="22"/>
              </w:rPr>
            </w:pPr>
            <w:r w:rsidRPr="00B47150">
              <w:rPr>
                <w:rFonts w:cstheme="minorHAnsi"/>
                <w:i/>
                <w:szCs w:val="22"/>
              </w:rPr>
              <w:t xml:space="preserve">Rura </w:t>
            </w:r>
            <w:r>
              <w:rPr>
                <w:rFonts w:cstheme="minorHAnsi"/>
                <w:i/>
                <w:szCs w:val="22"/>
              </w:rPr>
              <w:t>PE SN8 DN400</w:t>
            </w:r>
          </w:p>
        </w:tc>
        <w:tc>
          <w:tcPr>
            <w:tcW w:w="936" w:type="dxa"/>
            <w:vAlign w:val="center"/>
          </w:tcPr>
          <w:p w14:paraId="6E1137E1" w14:textId="77777777" w:rsidR="00AF3928" w:rsidRPr="00B47150" w:rsidRDefault="00AF3928" w:rsidP="00AF3928">
            <w:pPr>
              <w:jc w:val="center"/>
              <w:rPr>
                <w:rFonts w:cstheme="minorHAnsi"/>
                <w:i/>
                <w:szCs w:val="22"/>
              </w:rPr>
            </w:pPr>
            <w:r>
              <w:rPr>
                <w:rFonts w:cstheme="minorHAnsi"/>
                <w:i/>
                <w:szCs w:val="22"/>
              </w:rPr>
              <w:t>32,00</w:t>
            </w:r>
          </w:p>
        </w:tc>
        <w:tc>
          <w:tcPr>
            <w:tcW w:w="802" w:type="dxa"/>
            <w:vAlign w:val="center"/>
          </w:tcPr>
          <w:p w14:paraId="2599A2C2" w14:textId="77777777" w:rsidR="00AF3928" w:rsidRPr="00B47150" w:rsidRDefault="00AF3928" w:rsidP="00AF3928">
            <w:pPr>
              <w:jc w:val="center"/>
              <w:rPr>
                <w:rFonts w:cstheme="minorHAnsi"/>
                <w:i/>
                <w:szCs w:val="22"/>
              </w:rPr>
            </w:pPr>
            <w:r w:rsidRPr="00B47150">
              <w:rPr>
                <w:rFonts w:cstheme="minorHAnsi"/>
                <w:i/>
                <w:szCs w:val="22"/>
              </w:rPr>
              <w:t>m</w:t>
            </w:r>
          </w:p>
        </w:tc>
      </w:tr>
      <w:tr w:rsidR="00AF3928" w:rsidRPr="00B47150" w14:paraId="2D5E53C2" w14:textId="77777777" w:rsidTr="009F5FB7">
        <w:trPr>
          <w:trHeight w:val="340"/>
        </w:trPr>
        <w:tc>
          <w:tcPr>
            <w:tcW w:w="544" w:type="dxa"/>
            <w:vAlign w:val="center"/>
          </w:tcPr>
          <w:p w14:paraId="00068097" w14:textId="77777777" w:rsidR="00AF3928" w:rsidRPr="00B47150" w:rsidRDefault="00AF3928" w:rsidP="00AF3928">
            <w:pPr>
              <w:jc w:val="center"/>
              <w:rPr>
                <w:rFonts w:cstheme="minorHAnsi"/>
                <w:i/>
                <w:szCs w:val="22"/>
              </w:rPr>
            </w:pPr>
          </w:p>
        </w:tc>
        <w:tc>
          <w:tcPr>
            <w:tcW w:w="7394" w:type="dxa"/>
            <w:vAlign w:val="center"/>
          </w:tcPr>
          <w:p w14:paraId="147FC067" w14:textId="77777777" w:rsidR="00AF3928" w:rsidRPr="00B47150" w:rsidRDefault="00AF3928" w:rsidP="00AF3928">
            <w:pPr>
              <w:rPr>
                <w:rFonts w:cstheme="minorHAnsi"/>
                <w:i/>
                <w:szCs w:val="22"/>
              </w:rPr>
            </w:pPr>
            <w:r>
              <w:rPr>
                <w:rFonts w:cstheme="minorHAnsi"/>
                <w:i/>
                <w:szCs w:val="22"/>
              </w:rPr>
              <w:t>Rura PEHD SDR17 75x4,5mm</w:t>
            </w:r>
          </w:p>
        </w:tc>
        <w:tc>
          <w:tcPr>
            <w:tcW w:w="936" w:type="dxa"/>
            <w:vAlign w:val="center"/>
          </w:tcPr>
          <w:p w14:paraId="0404F4F5" w14:textId="77777777" w:rsidR="00AF3928" w:rsidRDefault="00AF3928" w:rsidP="00AF3928">
            <w:pPr>
              <w:jc w:val="center"/>
              <w:rPr>
                <w:rFonts w:cstheme="minorHAnsi"/>
                <w:i/>
                <w:szCs w:val="22"/>
              </w:rPr>
            </w:pPr>
            <w:r>
              <w:rPr>
                <w:rFonts w:cstheme="minorHAnsi"/>
                <w:i/>
                <w:szCs w:val="22"/>
              </w:rPr>
              <w:t>25,0</w:t>
            </w:r>
          </w:p>
        </w:tc>
        <w:tc>
          <w:tcPr>
            <w:tcW w:w="802" w:type="dxa"/>
            <w:vAlign w:val="center"/>
          </w:tcPr>
          <w:p w14:paraId="4D360B5A" w14:textId="77777777" w:rsidR="00AF3928" w:rsidRPr="00B47150" w:rsidRDefault="00AF3928" w:rsidP="00AF3928">
            <w:pPr>
              <w:jc w:val="center"/>
              <w:rPr>
                <w:rFonts w:cstheme="minorHAnsi"/>
                <w:i/>
                <w:szCs w:val="22"/>
              </w:rPr>
            </w:pPr>
            <w:r w:rsidRPr="00B47150">
              <w:rPr>
                <w:rFonts w:cstheme="minorHAnsi"/>
                <w:i/>
                <w:szCs w:val="22"/>
              </w:rPr>
              <w:t>m</w:t>
            </w:r>
          </w:p>
        </w:tc>
      </w:tr>
      <w:tr w:rsidR="009F5FB7" w:rsidRPr="00B47150" w14:paraId="577AD5F7" w14:textId="77777777" w:rsidTr="009F5FB7">
        <w:trPr>
          <w:trHeight w:val="340"/>
        </w:trPr>
        <w:tc>
          <w:tcPr>
            <w:tcW w:w="544" w:type="dxa"/>
            <w:vAlign w:val="center"/>
          </w:tcPr>
          <w:p w14:paraId="16BFF57F" w14:textId="77777777" w:rsidR="009F5FB7" w:rsidRPr="00B47150" w:rsidRDefault="009F5FB7" w:rsidP="009F5FB7">
            <w:pPr>
              <w:jc w:val="center"/>
              <w:rPr>
                <w:rFonts w:cstheme="minorHAnsi"/>
                <w:i/>
                <w:szCs w:val="22"/>
              </w:rPr>
            </w:pPr>
          </w:p>
        </w:tc>
        <w:tc>
          <w:tcPr>
            <w:tcW w:w="7394" w:type="dxa"/>
            <w:vAlign w:val="center"/>
          </w:tcPr>
          <w:p w14:paraId="5D39CF91" w14:textId="77777777" w:rsidR="009F5FB7" w:rsidRPr="00B47150" w:rsidRDefault="009F5FB7" w:rsidP="009F5FB7">
            <w:pPr>
              <w:rPr>
                <w:rFonts w:cstheme="minorHAnsi"/>
                <w:i/>
                <w:szCs w:val="22"/>
              </w:rPr>
            </w:pPr>
            <w:r>
              <w:rPr>
                <w:rFonts w:cstheme="minorHAnsi"/>
                <w:i/>
                <w:szCs w:val="22"/>
              </w:rPr>
              <w:t>Rura PEHD SDR17 25x2,0mm</w:t>
            </w:r>
          </w:p>
        </w:tc>
        <w:tc>
          <w:tcPr>
            <w:tcW w:w="936" w:type="dxa"/>
            <w:vAlign w:val="center"/>
          </w:tcPr>
          <w:p w14:paraId="0DDCE3FE" w14:textId="77777777" w:rsidR="009F5FB7" w:rsidRDefault="009F5FB7" w:rsidP="009F5FB7">
            <w:pPr>
              <w:jc w:val="center"/>
              <w:rPr>
                <w:rFonts w:cstheme="minorHAnsi"/>
                <w:i/>
                <w:szCs w:val="22"/>
              </w:rPr>
            </w:pPr>
            <w:r>
              <w:rPr>
                <w:rFonts w:cstheme="minorHAnsi"/>
                <w:i/>
                <w:szCs w:val="22"/>
              </w:rPr>
              <w:t>10,0</w:t>
            </w:r>
          </w:p>
        </w:tc>
        <w:tc>
          <w:tcPr>
            <w:tcW w:w="802" w:type="dxa"/>
            <w:vAlign w:val="center"/>
          </w:tcPr>
          <w:p w14:paraId="6E23337B" w14:textId="77777777" w:rsidR="009F5FB7" w:rsidRPr="00B47150" w:rsidRDefault="009F5FB7" w:rsidP="009F5FB7">
            <w:pPr>
              <w:jc w:val="center"/>
              <w:rPr>
                <w:rFonts w:cstheme="minorHAnsi"/>
                <w:i/>
                <w:szCs w:val="22"/>
              </w:rPr>
            </w:pPr>
            <w:r w:rsidRPr="00B47150">
              <w:rPr>
                <w:rFonts w:cstheme="minorHAnsi"/>
                <w:i/>
                <w:szCs w:val="22"/>
              </w:rPr>
              <w:t>m</w:t>
            </w:r>
          </w:p>
        </w:tc>
      </w:tr>
      <w:tr w:rsidR="009F5FB7" w:rsidRPr="00B47150" w14:paraId="7683CD61" w14:textId="77777777" w:rsidTr="009F5FB7">
        <w:trPr>
          <w:trHeight w:val="340"/>
        </w:trPr>
        <w:tc>
          <w:tcPr>
            <w:tcW w:w="544" w:type="dxa"/>
            <w:vAlign w:val="center"/>
          </w:tcPr>
          <w:p w14:paraId="1E6F4E4F" w14:textId="77777777" w:rsidR="009F5FB7" w:rsidRPr="00B47150" w:rsidRDefault="009F5FB7" w:rsidP="009F5FB7">
            <w:pPr>
              <w:jc w:val="center"/>
              <w:rPr>
                <w:rFonts w:cstheme="minorHAnsi"/>
                <w:b/>
                <w:szCs w:val="22"/>
              </w:rPr>
            </w:pPr>
            <w:r w:rsidRPr="00B47150">
              <w:rPr>
                <w:rFonts w:cstheme="minorHAnsi"/>
                <w:b/>
                <w:szCs w:val="22"/>
              </w:rPr>
              <w:t>2</w:t>
            </w:r>
          </w:p>
        </w:tc>
        <w:tc>
          <w:tcPr>
            <w:tcW w:w="7394" w:type="dxa"/>
            <w:vAlign w:val="center"/>
          </w:tcPr>
          <w:p w14:paraId="2F1BDD8E" w14:textId="77777777" w:rsidR="009F5FB7" w:rsidRPr="00B47150" w:rsidRDefault="009F5FB7" w:rsidP="009F5FB7">
            <w:pPr>
              <w:jc w:val="left"/>
              <w:rPr>
                <w:rFonts w:cstheme="minorHAnsi"/>
                <w:b/>
                <w:i/>
                <w:szCs w:val="22"/>
              </w:rPr>
            </w:pPr>
            <w:r w:rsidRPr="00B47150">
              <w:rPr>
                <w:rFonts w:cstheme="minorHAnsi"/>
                <w:b/>
                <w:i/>
                <w:szCs w:val="22"/>
              </w:rPr>
              <w:t>Uzbrojenie</w:t>
            </w:r>
          </w:p>
        </w:tc>
        <w:tc>
          <w:tcPr>
            <w:tcW w:w="936" w:type="dxa"/>
            <w:vAlign w:val="center"/>
          </w:tcPr>
          <w:p w14:paraId="5B0F548B" w14:textId="77777777" w:rsidR="009F5FB7" w:rsidRPr="00B47150" w:rsidRDefault="009F5FB7" w:rsidP="009F5FB7">
            <w:pPr>
              <w:jc w:val="center"/>
              <w:rPr>
                <w:rFonts w:cstheme="minorHAnsi"/>
                <w:i/>
                <w:szCs w:val="22"/>
              </w:rPr>
            </w:pPr>
          </w:p>
        </w:tc>
        <w:tc>
          <w:tcPr>
            <w:tcW w:w="802" w:type="dxa"/>
            <w:vAlign w:val="center"/>
          </w:tcPr>
          <w:p w14:paraId="762B4F08" w14:textId="77777777" w:rsidR="009F5FB7" w:rsidRPr="00B47150" w:rsidRDefault="009F5FB7" w:rsidP="009F5FB7">
            <w:pPr>
              <w:jc w:val="center"/>
              <w:rPr>
                <w:rFonts w:cstheme="minorHAnsi"/>
                <w:i/>
                <w:szCs w:val="22"/>
              </w:rPr>
            </w:pPr>
          </w:p>
        </w:tc>
      </w:tr>
      <w:tr w:rsidR="009F5FB7" w:rsidRPr="00B47150" w14:paraId="2B977560" w14:textId="77777777" w:rsidTr="009F5FB7">
        <w:trPr>
          <w:trHeight w:val="340"/>
        </w:trPr>
        <w:tc>
          <w:tcPr>
            <w:tcW w:w="544" w:type="dxa"/>
            <w:vAlign w:val="center"/>
          </w:tcPr>
          <w:p w14:paraId="396AFC99" w14:textId="77777777" w:rsidR="009F5FB7" w:rsidRPr="00B47150" w:rsidRDefault="009F5FB7" w:rsidP="009F5FB7">
            <w:pPr>
              <w:jc w:val="center"/>
              <w:rPr>
                <w:rFonts w:cstheme="minorHAnsi"/>
                <w:b/>
                <w:szCs w:val="22"/>
              </w:rPr>
            </w:pPr>
          </w:p>
        </w:tc>
        <w:tc>
          <w:tcPr>
            <w:tcW w:w="7394" w:type="dxa"/>
            <w:vAlign w:val="center"/>
          </w:tcPr>
          <w:p w14:paraId="586944E2" w14:textId="77777777" w:rsidR="009F5FB7" w:rsidRPr="00B47150" w:rsidRDefault="009F5FB7" w:rsidP="009F5FB7">
            <w:pPr>
              <w:jc w:val="left"/>
              <w:rPr>
                <w:rFonts w:cstheme="minorHAnsi"/>
                <w:i/>
                <w:szCs w:val="22"/>
              </w:rPr>
            </w:pPr>
            <w:r>
              <w:rPr>
                <w:rFonts w:cstheme="minorHAnsi"/>
                <w:i/>
                <w:szCs w:val="22"/>
              </w:rPr>
              <w:t>Studnia betonowa DN1000mm</w:t>
            </w:r>
          </w:p>
        </w:tc>
        <w:tc>
          <w:tcPr>
            <w:tcW w:w="936" w:type="dxa"/>
            <w:vAlign w:val="center"/>
          </w:tcPr>
          <w:p w14:paraId="598480FF" w14:textId="77777777" w:rsidR="009F5FB7" w:rsidRPr="00B47150" w:rsidRDefault="009F5FB7" w:rsidP="009F5FB7">
            <w:pPr>
              <w:jc w:val="center"/>
              <w:rPr>
                <w:rFonts w:cstheme="minorHAnsi"/>
                <w:i/>
                <w:szCs w:val="22"/>
              </w:rPr>
            </w:pPr>
            <w:r>
              <w:rPr>
                <w:rFonts w:cstheme="minorHAnsi"/>
                <w:i/>
                <w:szCs w:val="22"/>
              </w:rPr>
              <w:t>13</w:t>
            </w:r>
          </w:p>
        </w:tc>
        <w:tc>
          <w:tcPr>
            <w:tcW w:w="802" w:type="dxa"/>
            <w:vAlign w:val="center"/>
          </w:tcPr>
          <w:p w14:paraId="4B5589E2" w14:textId="77777777" w:rsidR="009F5FB7" w:rsidRPr="00B47150" w:rsidRDefault="009F5FB7" w:rsidP="009F5FB7">
            <w:pPr>
              <w:jc w:val="center"/>
              <w:rPr>
                <w:rFonts w:cstheme="minorHAnsi"/>
                <w:i/>
                <w:szCs w:val="22"/>
              </w:rPr>
            </w:pPr>
            <w:r>
              <w:rPr>
                <w:rFonts w:cstheme="minorHAnsi"/>
                <w:i/>
                <w:szCs w:val="22"/>
              </w:rPr>
              <w:t>szt.</w:t>
            </w:r>
          </w:p>
        </w:tc>
      </w:tr>
      <w:tr w:rsidR="009F5FB7" w:rsidRPr="00B47150" w14:paraId="04D13693" w14:textId="77777777" w:rsidTr="009F5FB7">
        <w:trPr>
          <w:trHeight w:val="340"/>
        </w:trPr>
        <w:tc>
          <w:tcPr>
            <w:tcW w:w="544" w:type="dxa"/>
            <w:vAlign w:val="center"/>
          </w:tcPr>
          <w:p w14:paraId="6C7EA848" w14:textId="77777777" w:rsidR="009F5FB7" w:rsidRPr="00B47150" w:rsidRDefault="009F5FB7" w:rsidP="009F5FB7">
            <w:pPr>
              <w:jc w:val="center"/>
              <w:rPr>
                <w:rFonts w:cstheme="minorHAnsi"/>
                <w:b/>
                <w:szCs w:val="22"/>
              </w:rPr>
            </w:pPr>
          </w:p>
        </w:tc>
        <w:tc>
          <w:tcPr>
            <w:tcW w:w="7394" w:type="dxa"/>
            <w:vAlign w:val="center"/>
          </w:tcPr>
          <w:p w14:paraId="520ACC24" w14:textId="77777777" w:rsidR="009F5FB7" w:rsidRDefault="009F5FB7" w:rsidP="009F5FB7">
            <w:pPr>
              <w:rPr>
                <w:rFonts w:cstheme="minorHAnsi"/>
                <w:i/>
                <w:szCs w:val="22"/>
              </w:rPr>
            </w:pPr>
            <w:r>
              <w:rPr>
                <w:rFonts w:cstheme="minorHAnsi"/>
                <w:i/>
                <w:szCs w:val="22"/>
              </w:rPr>
              <w:t>Studnia betonowa DN2000mm</w:t>
            </w:r>
          </w:p>
        </w:tc>
        <w:tc>
          <w:tcPr>
            <w:tcW w:w="936" w:type="dxa"/>
            <w:vAlign w:val="center"/>
          </w:tcPr>
          <w:p w14:paraId="03464FD5" w14:textId="77777777" w:rsidR="009F5FB7" w:rsidRDefault="009F5FB7" w:rsidP="009F5FB7">
            <w:pPr>
              <w:jc w:val="center"/>
              <w:rPr>
                <w:rFonts w:cstheme="minorHAnsi"/>
                <w:i/>
                <w:szCs w:val="22"/>
              </w:rPr>
            </w:pPr>
            <w:r>
              <w:rPr>
                <w:rFonts w:cstheme="minorHAnsi"/>
                <w:i/>
                <w:szCs w:val="22"/>
              </w:rPr>
              <w:t>2</w:t>
            </w:r>
          </w:p>
        </w:tc>
        <w:tc>
          <w:tcPr>
            <w:tcW w:w="802" w:type="dxa"/>
            <w:vAlign w:val="center"/>
          </w:tcPr>
          <w:p w14:paraId="3B714E2F" w14:textId="77777777" w:rsidR="009F5FB7" w:rsidRDefault="009F5FB7" w:rsidP="009F5FB7">
            <w:pPr>
              <w:jc w:val="center"/>
              <w:rPr>
                <w:rFonts w:cstheme="minorHAnsi"/>
                <w:i/>
                <w:szCs w:val="22"/>
              </w:rPr>
            </w:pPr>
            <w:r>
              <w:rPr>
                <w:rFonts w:cstheme="minorHAnsi"/>
                <w:i/>
                <w:szCs w:val="22"/>
              </w:rPr>
              <w:t>szt.</w:t>
            </w:r>
          </w:p>
        </w:tc>
      </w:tr>
      <w:tr w:rsidR="009F5FB7" w:rsidRPr="00B47150" w14:paraId="7B167558" w14:textId="77777777" w:rsidTr="009F5FB7">
        <w:trPr>
          <w:trHeight w:val="340"/>
        </w:trPr>
        <w:tc>
          <w:tcPr>
            <w:tcW w:w="544" w:type="dxa"/>
            <w:vAlign w:val="center"/>
          </w:tcPr>
          <w:p w14:paraId="6927532E" w14:textId="77777777" w:rsidR="009F5FB7" w:rsidRPr="00B47150" w:rsidRDefault="009F5FB7" w:rsidP="009F5FB7">
            <w:pPr>
              <w:jc w:val="center"/>
              <w:rPr>
                <w:rFonts w:cstheme="minorHAnsi"/>
                <w:b/>
                <w:szCs w:val="22"/>
              </w:rPr>
            </w:pPr>
          </w:p>
        </w:tc>
        <w:tc>
          <w:tcPr>
            <w:tcW w:w="7394" w:type="dxa"/>
            <w:vAlign w:val="center"/>
          </w:tcPr>
          <w:p w14:paraId="24AF0B3E" w14:textId="77777777" w:rsidR="009F5FB7" w:rsidRDefault="009F5FB7" w:rsidP="009F5FB7">
            <w:pPr>
              <w:rPr>
                <w:rFonts w:cstheme="minorHAnsi"/>
                <w:i/>
                <w:szCs w:val="22"/>
              </w:rPr>
            </w:pPr>
            <w:r>
              <w:rPr>
                <w:rFonts w:cstheme="minorHAnsi"/>
                <w:i/>
                <w:szCs w:val="22"/>
              </w:rPr>
              <w:t>Separator 10/100/2000</w:t>
            </w:r>
          </w:p>
        </w:tc>
        <w:tc>
          <w:tcPr>
            <w:tcW w:w="936" w:type="dxa"/>
            <w:vAlign w:val="center"/>
          </w:tcPr>
          <w:p w14:paraId="6A4F02D7" w14:textId="77777777" w:rsidR="009F5FB7" w:rsidRDefault="009F5FB7" w:rsidP="009F5FB7">
            <w:pPr>
              <w:jc w:val="center"/>
              <w:rPr>
                <w:rFonts w:cstheme="minorHAnsi"/>
                <w:i/>
                <w:szCs w:val="22"/>
              </w:rPr>
            </w:pPr>
            <w:r>
              <w:rPr>
                <w:rFonts w:cstheme="minorHAnsi"/>
                <w:i/>
                <w:szCs w:val="22"/>
              </w:rPr>
              <w:t>2</w:t>
            </w:r>
          </w:p>
        </w:tc>
        <w:tc>
          <w:tcPr>
            <w:tcW w:w="802" w:type="dxa"/>
            <w:vAlign w:val="center"/>
          </w:tcPr>
          <w:p w14:paraId="742CF095" w14:textId="77777777" w:rsidR="009F5FB7" w:rsidRDefault="009F5FB7" w:rsidP="009F5FB7">
            <w:pPr>
              <w:jc w:val="center"/>
              <w:rPr>
                <w:rFonts w:cstheme="minorHAnsi"/>
                <w:i/>
                <w:szCs w:val="22"/>
              </w:rPr>
            </w:pPr>
            <w:r>
              <w:rPr>
                <w:rFonts w:cstheme="minorHAnsi"/>
                <w:i/>
                <w:szCs w:val="22"/>
              </w:rPr>
              <w:t>szt.</w:t>
            </w:r>
          </w:p>
        </w:tc>
      </w:tr>
      <w:tr w:rsidR="009F5FB7" w:rsidRPr="00B47150" w14:paraId="5B31C5FA" w14:textId="77777777" w:rsidTr="009F5FB7">
        <w:trPr>
          <w:trHeight w:val="340"/>
        </w:trPr>
        <w:tc>
          <w:tcPr>
            <w:tcW w:w="544" w:type="dxa"/>
            <w:vAlign w:val="center"/>
          </w:tcPr>
          <w:p w14:paraId="27A09C7E" w14:textId="77777777" w:rsidR="009F5FB7" w:rsidRPr="00B47150" w:rsidRDefault="009F5FB7" w:rsidP="009F5FB7">
            <w:pPr>
              <w:jc w:val="center"/>
              <w:rPr>
                <w:rFonts w:cstheme="minorHAnsi"/>
                <w:b/>
                <w:szCs w:val="22"/>
              </w:rPr>
            </w:pPr>
          </w:p>
        </w:tc>
        <w:tc>
          <w:tcPr>
            <w:tcW w:w="7394" w:type="dxa"/>
            <w:vAlign w:val="center"/>
          </w:tcPr>
          <w:p w14:paraId="57A05A6D" w14:textId="7F0D8F26" w:rsidR="009F5FB7" w:rsidRDefault="009F5FB7" w:rsidP="009F5FB7">
            <w:pPr>
              <w:rPr>
                <w:rFonts w:cstheme="minorHAnsi"/>
                <w:i/>
                <w:szCs w:val="22"/>
              </w:rPr>
            </w:pPr>
            <w:r>
              <w:rPr>
                <w:rFonts w:cstheme="minorHAnsi"/>
                <w:i/>
                <w:szCs w:val="22"/>
              </w:rPr>
              <w:t xml:space="preserve">Przepompownia ścieków </w:t>
            </w:r>
            <w:r w:rsidR="00BC2190">
              <w:rPr>
                <w:rFonts w:cstheme="minorHAnsi"/>
                <w:i/>
                <w:szCs w:val="22"/>
              </w:rPr>
              <w:t>9,94</w:t>
            </w:r>
            <w:r>
              <w:rPr>
                <w:rFonts w:cstheme="minorHAnsi"/>
                <w:i/>
                <w:szCs w:val="22"/>
              </w:rPr>
              <w:t xml:space="preserve"> dm3/s</w:t>
            </w:r>
          </w:p>
        </w:tc>
        <w:tc>
          <w:tcPr>
            <w:tcW w:w="936" w:type="dxa"/>
            <w:vAlign w:val="center"/>
          </w:tcPr>
          <w:p w14:paraId="3DB9DA78" w14:textId="77777777" w:rsidR="009F5FB7" w:rsidRDefault="009F5FB7" w:rsidP="009F5FB7">
            <w:pPr>
              <w:jc w:val="center"/>
              <w:rPr>
                <w:rFonts w:cstheme="minorHAnsi"/>
                <w:i/>
                <w:szCs w:val="22"/>
              </w:rPr>
            </w:pPr>
            <w:r>
              <w:rPr>
                <w:rFonts w:cstheme="minorHAnsi"/>
                <w:i/>
                <w:szCs w:val="22"/>
              </w:rPr>
              <w:t>1</w:t>
            </w:r>
          </w:p>
        </w:tc>
        <w:tc>
          <w:tcPr>
            <w:tcW w:w="802" w:type="dxa"/>
            <w:vAlign w:val="center"/>
          </w:tcPr>
          <w:p w14:paraId="1DFF0364" w14:textId="77777777" w:rsidR="009F5FB7" w:rsidRDefault="009F5FB7" w:rsidP="009F5FB7">
            <w:pPr>
              <w:jc w:val="center"/>
              <w:rPr>
                <w:rFonts w:cstheme="minorHAnsi"/>
                <w:i/>
                <w:szCs w:val="22"/>
              </w:rPr>
            </w:pPr>
            <w:r>
              <w:rPr>
                <w:rFonts w:cstheme="minorHAnsi"/>
                <w:i/>
                <w:szCs w:val="22"/>
              </w:rPr>
              <w:t>szt.</w:t>
            </w:r>
          </w:p>
        </w:tc>
      </w:tr>
      <w:tr w:rsidR="009F5FB7" w:rsidRPr="00B47150" w14:paraId="2A0F69BF" w14:textId="77777777" w:rsidTr="009F5FB7">
        <w:trPr>
          <w:trHeight w:val="340"/>
        </w:trPr>
        <w:tc>
          <w:tcPr>
            <w:tcW w:w="544" w:type="dxa"/>
            <w:vAlign w:val="center"/>
          </w:tcPr>
          <w:p w14:paraId="1F84FFEF" w14:textId="77777777" w:rsidR="009F5FB7" w:rsidRPr="00B47150" w:rsidRDefault="009F5FB7" w:rsidP="009F5FB7">
            <w:pPr>
              <w:jc w:val="center"/>
              <w:rPr>
                <w:rFonts w:cstheme="minorHAnsi"/>
                <w:b/>
                <w:szCs w:val="22"/>
              </w:rPr>
            </w:pPr>
          </w:p>
        </w:tc>
        <w:tc>
          <w:tcPr>
            <w:tcW w:w="7394" w:type="dxa"/>
            <w:vAlign w:val="center"/>
          </w:tcPr>
          <w:p w14:paraId="4C5B2DD1" w14:textId="5A2DBF90" w:rsidR="009F5FB7" w:rsidRDefault="009F5FB7" w:rsidP="009F5FB7">
            <w:pPr>
              <w:rPr>
                <w:rFonts w:cstheme="minorHAnsi"/>
                <w:i/>
                <w:szCs w:val="22"/>
              </w:rPr>
            </w:pPr>
            <w:r>
              <w:rPr>
                <w:rFonts w:cstheme="minorHAnsi"/>
                <w:i/>
                <w:szCs w:val="22"/>
              </w:rPr>
              <w:t>Przepompownia ścieków 7,</w:t>
            </w:r>
            <w:r w:rsidR="00BC2190">
              <w:rPr>
                <w:rFonts w:cstheme="minorHAnsi"/>
                <w:i/>
                <w:szCs w:val="22"/>
              </w:rPr>
              <w:t>64</w:t>
            </w:r>
            <w:r>
              <w:rPr>
                <w:rFonts w:cstheme="minorHAnsi"/>
                <w:i/>
                <w:szCs w:val="22"/>
              </w:rPr>
              <w:t xml:space="preserve"> dm3/s</w:t>
            </w:r>
          </w:p>
        </w:tc>
        <w:tc>
          <w:tcPr>
            <w:tcW w:w="936" w:type="dxa"/>
            <w:vAlign w:val="center"/>
          </w:tcPr>
          <w:p w14:paraId="60F99B64" w14:textId="77777777" w:rsidR="009F5FB7" w:rsidRDefault="009F5FB7" w:rsidP="009F5FB7">
            <w:pPr>
              <w:jc w:val="center"/>
              <w:rPr>
                <w:rFonts w:cstheme="minorHAnsi"/>
                <w:i/>
                <w:szCs w:val="22"/>
              </w:rPr>
            </w:pPr>
            <w:r>
              <w:rPr>
                <w:rFonts w:cstheme="minorHAnsi"/>
                <w:i/>
                <w:szCs w:val="22"/>
              </w:rPr>
              <w:t>1</w:t>
            </w:r>
          </w:p>
        </w:tc>
        <w:tc>
          <w:tcPr>
            <w:tcW w:w="802" w:type="dxa"/>
            <w:vAlign w:val="center"/>
          </w:tcPr>
          <w:p w14:paraId="62CB3DD1" w14:textId="77777777" w:rsidR="009F5FB7" w:rsidRDefault="009F5FB7" w:rsidP="009F5FB7">
            <w:pPr>
              <w:jc w:val="center"/>
              <w:rPr>
                <w:rFonts w:cstheme="minorHAnsi"/>
                <w:i/>
                <w:szCs w:val="22"/>
              </w:rPr>
            </w:pPr>
            <w:r>
              <w:rPr>
                <w:rFonts w:cstheme="minorHAnsi"/>
                <w:i/>
                <w:szCs w:val="22"/>
              </w:rPr>
              <w:t>szt.</w:t>
            </w:r>
          </w:p>
        </w:tc>
      </w:tr>
      <w:tr w:rsidR="009F5FB7" w:rsidRPr="00B47150" w14:paraId="20DE8C43" w14:textId="77777777" w:rsidTr="009F5FB7">
        <w:trPr>
          <w:trHeight w:val="340"/>
        </w:trPr>
        <w:tc>
          <w:tcPr>
            <w:tcW w:w="544" w:type="dxa"/>
            <w:vAlign w:val="center"/>
          </w:tcPr>
          <w:p w14:paraId="2C5890AA" w14:textId="77777777" w:rsidR="009F5FB7" w:rsidRPr="00B47150" w:rsidRDefault="009F5FB7" w:rsidP="009F5FB7">
            <w:pPr>
              <w:jc w:val="center"/>
              <w:rPr>
                <w:rFonts w:cstheme="minorHAnsi"/>
                <w:b/>
                <w:szCs w:val="22"/>
              </w:rPr>
            </w:pPr>
          </w:p>
        </w:tc>
        <w:tc>
          <w:tcPr>
            <w:tcW w:w="7394" w:type="dxa"/>
            <w:vAlign w:val="center"/>
          </w:tcPr>
          <w:p w14:paraId="5CB2A026" w14:textId="7A09BA4B" w:rsidR="009F5FB7" w:rsidRDefault="009F5FB7" w:rsidP="009F5FB7">
            <w:pPr>
              <w:rPr>
                <w:rFonts w:cstheme="minorHAnsi"/>
                <w:i/>
                <w:szCs w:val="22"/>
              </w:rPr>
            </w:pPr>
            <w:r>
              <w:rPr>
                <w:rFonts w:cstheme="minorHAnsi"/>
                <w:i/>
                <w:szCs w:val="22"/>
              </w:rPr>
              <w:t xml:space="preserve">Regulator przepływu </w:t>
            </w:r>
            <w:r w:rsidR="00BC2190">
              <w:rPr>
                <w:rFonts w:cstheme="minorHAnsi"/>
                <w:i/>
                <w:szCs w:val="22"/>
              </w:rPr>
              <w:t>9,94</w:t>
            </w:r>
            <w:r>
              <w:rPr>
                <w:rFonts w:cstheme="minorHAnsi"/>
                <w:i/>
                <w:szCs w:val="22"/>
              </w:rPr>
              <w:t xml:space="preserve"> dm3/s</w:t>
            </w:r>
          </w:p>
        </w:tc>
        <w:tc>
          <w:tcPr>
            <w:tcW w:w="936" w:type="dxa"/>
            <w:vAlign w:val="center"/>
          </w:tcPr>
          <w:p w14:paraId="4BB6BC34" w14:textId="77777777" w:rsidR="009F5FB7" w:rsidRDefault="009F5FB7" w:rsidP="009F5FB7">
            <w:pPr>
              <w:jc w:val="center"/>
              <w:rPr>
                <w:rFonts w:cstheme="minorHAnsi"/>
                <w:i/>
                <w:szCs w:val="22"/>
              </w:rPr>
            </w:pPr>
            <w:r>
              <w:rPr>
                <w:rFonts w:cstheme="minorHAnsi"/>
                <w:i/>
                <w:szCs w:val="22"/>
              </w:rPr>
              <w:t>1</w:t>
            </w:r>
          </w:p>
        </w:tc>
        <w:tc>
          <w:tcPr>
            <w:tcW w:w="802" w:type="dxa"/>
            <w:vAlign w:val="center"/>
          </w:tcPr>
          <w:p w14:paraId="3C5EEE08" w14:textId="77777777" w:rsidR="009F5FB7" w:rsidRDefault="009F5FB7" w:rsidP="009F5FB7">
            <w:pPr>
              <w:jc w:val="center"/>
              <w:rPr>
                <w:rFonts w:cstheme="minorHAnsi"/>
                <w:i/>
                <w:szCs w:val="22"/>
              </w:rPr>
            </w:pPr>
            <w:r>
              <w:rPr>
                <w:rFonts w:cstheme="minorHAnsi"/>
                <w:i/>
                <w:szCs w:val="22"/>
              </w:rPr>
              <w:t>szt.</w:t>
            </w:r>
          </w:p>
        </w:tc>
      </w:tr>
      <w:tr w:rsidR="009F5FB7" w:rsidRPr="00B47150" w14:paraId="7AEC74F2" w14:textId="77777777" w:rsidTr="009F5FB7">
        <w:trPr>
          <w:trHeight w:val="340"/>
        </w:trPr>
        <w:tc>
          <w:tcPr>
            <w:tcW w:w="544" w:type="dxa"/>
            <w:vAlign w:val="center"/>
          </w:tcPr>
          <w:p w14:paraId="14B7BAA3" w14:textId="77777777" w:rsidR="009F5FB7" w:rsidRPr="00B47150" w:rsidRDefault="009F5FB7" w:rsidP="009F5FB7">
            <w:pPr>
              <w:jc w:val="center"/>
              <w:rPr>
                <w:rFonts w:cstheme="minorHAnsi"/>
                <w:b/>
                <w:szCs w:val="22"/>
              </w:rPr>
            </w:pPr>
          </w:p>
        </w:tc>
        <w:tc>
          <w:tcPr>
            <w:tcW w:w="7394" w:type="dxa"/>
            <w:vAlign w:val="center"/>
          </w:tcPr>
          <w:p w14:paraId="677FBFF3" w14:textId="082124A8" w:rsidR="009F5FB7" w:rsidRDefault="009F5FB7" w:rsidP="009F5FB7">
            <w:pPr>
              <w:rPr>
                <w:rFonts w:cstheme="minorHAnsi"/>
                <w:i/>
                <w:szCs w:val="22"/>
              </w:rPr>
            </w:pPr>
            <w:r>
              <w:rPr>
                <w:rFonts w:cstheme="minorHAnsi"/>
                <w:i/>
                <w:szCs w:val="22"/>
              </w:rPr>
              <w:t>Regulator przepływu 7</w:t>
            </w:r>
            <w:r w:rsidR="00BC2190">
              <w:rPr>
                <w:rFonts w:cstheme="minorHAnsi"/>
                <w:i/>
                <w:szCs w:val="22"/>
              </w:rPr>
              <w:t>,64</w:t>
            </w:r>
            <w:r>
              <w:rPr>
                <w:rFonts w:cstheme="minorHAnsi"/>
                <w:i/>
                <w:szCs w:val="22"/>
              </w:rPr>
              <w:t xml:space="preserve"> dm3/s</w:t>
            </w:r>
          </w:p>
        </w:tc>
        <w:tc>
          <w:tcPr>
            <w:tcW w:w="936" w:type="dxa"/>
            <w:vAlign w:val="center"/>
          </w:tcPr>
          <w:p w14:paraId="2AF3CB15" w14:textId="77777777" w:rsidR="009F5FB7" w:rsidRDefault="009F5FB7" w:rsidP="009F5FB7">
            <w:pPr>
              <w:jc w:val="center"/>
              <w:rPr>
                <w:rFonts w:cstheme="minorHAnsi"/>
                <w:i/>
                <w:szCs w:val="22"/>
              </w:rPr>
            </w:pPr>
            <w:r>
              <w:rPr>
                <w:rFonts w:cstheme="minorHAnsi"/>
                <w:i/>
                <w:szCs w:val="22"/>
              </w:rPr>
              <w:t>1</w:t>
            </w:r>
          </w:p>
        </w:tc>
        <w:tc>
          <w:tcPr>
            <w:tcW w:w="802" w:type="dxa"/>
            <w:vAlign w:val="center"/>
          </w:tcPr>
          <w:p w14:paraId="65C2BD7E" w14:textId="77777777" w:rsidR="009F5FB7" w:rsidRDefault="009F5FB7" w:rsidP="009F5FB7">
            <w:pPr>
              <w:jc w:val="center"/>
              <w:rPr>
                <w:rFonts w:cstheme="minorHAnsi"/>
                <w:i/>
                <w:szCs w:val="22"/>
              </w:rPr>
            </w:pPr>
            <w:r>
              <w:rPr>
                <w:rFonts w:cstheme="minorHAnsi"/>
                <w:i/>
                <w:szCs w:val="22"/>
              </w:rPr>
              <w:t>szt.</w:t>
            </w:r>
          </w:p>
        </w:tc>
      </w:tr>
      <w:tr w:rsidR="009F5FB7" w:rsidRPr="00B47150" w14:paraId="2AE35FF5" w14:textId="77777777" w:rsidTr="009F5FB7">
        <w:trPr>
          <w:trHeight w:val="340"/>
        </w:trPr>
        <w:tc>
          <w:tcPr>
            <w:tcW w:w="544" w:type="dxa"/>
            <w:vAlign w:val="center"/>
          </w:tcPr>
          <w:p w14:paraId="5C4F5083" w14:textId="77777777" w:rsidR="009F5FB7" w:rsidRPr="00B47150" w:rsidRDefault="009F5FB7" w:rsidP="009F5FB7">
            <w:pPr>
              <w:jc w:val="center"/>
              <w:rPr>
                <w:rFonts w:cstheme="minorHAnsi"/>
                <w:b/>
                <w:szCs w:val="22"/>
              </w:rPr>
            </w:pPr>
          </w:p>
        </w:tc>
        <w:tc>
          <w:tcPr>
            <w:tcW w:w="7394" w:type="dxa"/>
            <w:vAlign w:val="center"/>
          </w:tcPr>
          <w:p w14:paraId="69D0A14E" w14:textId="77777777" w:rsidR="009F5FB7" w:rsidRDefault="009F5FB7" w:rsidP="009F5FB7">
            <w:pPr>
              <w:rPr>
                <w:rFonts w:cstheme="minorHAnsi"/>
                <w:i/>
                <w:szCs w:val="22"/>
              </w:rPr>
            </w:pPr>
            <w:r>
              <w:rPr>
                <w:rFonts w:cstheme="minorHAnsi"/>
                <w:i/>
                <w:szCs w:val="22"/>
              </w:rPr>
              <w:t>Wpust deszczowy DN500</w:t>
            </w:r>
          </w:p>
        </w:tc>
        <w:tc>
          <w:tcPr>
            <w:tcW w:w="936" w:type="dxa"/>
            <w:vAlign w:val="center"/>
          </w:tcPr>
          <w:p w14:paraId="03C926E0" w14:textId="77777777" w:rsidR="009F5FB7" w:rsidRDefault="009F5FB7" w:rsidP="009F5FB7">
            <w:pPr>
              <w:jc w:val="center"/>
              <w:rPr>
                <w:rFonts w:cstheme="minorHAnsi"/>
                <w:i/>
                <w:szCs w:val="22"/>
              </w:rPr>
            </w:pPr>
            <w:r>
              <w:rPr>
                <w:rFonts w:cstheme="minorHAnsi"/>
                <w:i/>
                <w:szCs w:val="22"/>
              </w:rPr>
              <w:t>6</w:t>
            </w:r>
          </w:p>
        </w:tc>
        <w:tc>
          <w:tcPr>
            <w:tcW w:w="802" w:type="dxa"/>
            <w:vAlign w:val="center"/>
          </w:tcPr>
          <w:p w14:paraId="56E50450" w14:textId="77777777" w:rsidR="009F5FB7" w:rsidRDefault="009F5FB7" w:rsidP="009F5FB7">
            <w:pPr>
              <w:jc w:val="center"/>
              <w:rPr>
                <w:rFonts w:cstheme="minorHAnsi"/>
                <w:i/>
                <w:szCs w:val="22"/>
              </w:rPr>
            </w:pPr>
            <w:r>
              <w:rPr>
                <w:rFonts w:cstheme="minorHAnsi"/>
                <w:i/>
                <w:szCs w:val="22"/>
              </w:rPr>
              <w:t>szt.</w:t>
            </w:r>
          </w:p>
        </w:tc>
      </w:tr>
      <w:tr w:rsidR="009F5FB7" w:rsidRPr="00B47150" w14:paraId="2749545B" w14:textId="77777777" w:rsidTr="009F5FB7">
        <w:trPr>
          <w:trHeight w:val="340"/>
        </w:trPr>
        <w:tc>
          <w:tcPr>
            <w:tcW w:w="544" w:type="dxa"/>
            <w:vAlign w:val="center"/>
          </w:tcPr>
          <w:p w14:paraId="6FE50D3F" w14:textId="77777777" w:rsidR="009F5FB7" w:rsidRPr="00B47150" w:rsidRDefault="009F5FB7" w:rsidP="009F5FB7">
            <w:pPr>
              <w:jc w:val="center"/>
              <w:rPr>
                <w:rFonts w:cstheme="minorHAnsi"/>
                <w:b/>
                <w:szCs w:val="22"/>
              </w:rPr>
            </w:pPr>
          </w:p>
        </w:tc>
        <w:tc>
          <w:tcPr>
            <w:tcW w:w="7394" w:type="dxa"/>
            <w:vAlign w:val="center"/>
          </w:tcPr>
          <w:p w14:paraId="413A2286" w14:textId="77777777" w:rsidR="009F5FB7" w:rsidRPr="009F5FB7" w:rsidRDefault="009F5FB7" w:rsidP="009F5FB7">
            <w:pPr>
              <w:rPr>
                <w:rFonts w:cstheme="minorHAnsi"/>
                <w:i/>
                <w:szCs w:val="22"/>
              </w:rPr>
            </w:pPr>
            <w:r w:rsidRPr="009F5FB7">
              <w:rPr>
                <w:rFonts w:cstheme="minorHAnsi"/>
                <w:i/>
                <w:szCs w:val="22"/>
              </w:rPr>
              <w:t xml:space="preserve">Pompownia wody wyposażona w </w:t>
            </w:r>
            <w:r>
              <w:rPr>
                <w:rFonts w:cstheme="minorHAnsi"/>
                <w:i/>
                <w:szCs w:val="22"/>
              </w:rPr>
              <w:t xml:space="preserve"> </w:t>
            </w:r>
            <w:r w:rsidRPr="009F5FB7">
              <w:rPr>
                <w:rFonts w:cstheme="minorHAnsi"/>
                <w:i/>
                <w:szCs w:val="22"/>
              </w:rPr>
              <w:t xml:space="preserve">zintegrowany moduł </w:t>
            </w:r>
            <w:proofErr w:type="spellStart"/>
            <w:r w:rsidRPr="009F5FB7">
              <w:rPr>
                <w:rFonts w:cstheme="minorHAnsi"/>
                <w:i/>
                <w:szCs w:val="22"/>
              </w:rPr>
              <w:t>sterujacy</w:t>
            </w:r>
            <w:proofErr w:type="spellEnd"/>
            <w:r w:rsidRPr="009F5FB7">
              <w:rPr>
                <w:rFonts w:cstheme="minorHAnsi"/>
                <w:i/>
                <w:szCs w:val="22"/>
              </w:rPr>
              <w:t>,</w:t>
            </w:r>
          </w:p>
          <w:p w14:paraId="6E4B333D" w14:textId="77777777" w:rsidR="009F5FB7" w:rsidRDefault="009F5FB7" w:rsidP="009F5FB7">
            <w:pPr>
              <w:rPr>
                <w:rFonts w:cstheme="minorHAnsi"/>
                <w:i/>
                <w:szCs w:val="22"/>
              </w:rPr>
            </w:pPr>
            <w:r>
              <w:rPr>
                <w:rFonts w:cstheme="minorHAnsi"/>
                <w:i/>
                <w:szCs w:val="22"/>
              </w:rPr>
              <w:t>wy</w:t>
            </w:r>
            <w:r w:rsidRPr="009F5FB7">
              <w:rPr>
                <w:rFonts w:cstheme="minorHAnsi"/>
                <w:i/>
                <w:szCs w:val="22"/>
              </w:rPr>
              <w:t xml:space="preserve">łącznik </w:t>
            </w:r>
            <w:proofErr w:type="spellStart"/>
            <w:r w:rsidRPr="009F5FB7">
              <w:rPr>
                <w:rFonts w:cstheme="minorHAnsi"/>
                <w:i/>
                <w:szCs w:val="22"/>
              </w:rPr>
              <w:t>pływakowyQnom</w:t>
            </w:r>
            <w:proofErr w:type="spellEnd"/>
            <w:r w:rsidRPr="009F5FB7">
              <w:rPr>
                <w:rFonts w:cstheme="minorHAnsi"/>
                <w:i/>
                <w:szCs w:val="22"/>
              </w:rPr>
              <w:t>=2,83 m3/h</w:t>
            </w:r>
            <w:r>
              <w:rPr>
                <w:rFonts w:cstheme="minorHAnsi"/>
                <w:i/>
                <w:szCs w:val="22"/>
              </w:rPr>
              <w:t xml:space="preserve"> </w:t>
            </w:r>
            <w:r w:rsidRPr="009F5FB7">
              <w:rPr>
                <w:rFonts w:cstheme="minorHAnsi"/>
                <w:i/>
                <w:szCs w:val="22"/>
              </w:rPr>
              <w:t xml:space="preserve">H=294,7 </w:t>
            </w:r>
            <w:proofErr w:type="spellStart"/>
            <w:r w:rsidRPr="009F5FB7">
              <w:rPr>
                <w:rFonts w:cstheme="minorHAnsi"/>
                <w:i/>
                <w:szCs w:val="22"/>
              </w:rPr>
              <w:t>kPa</w:t>
            </w:r>
            <w:proofErr w:type="spellEnd"/>
          </w:p>
        </w:tc>
        <w:tc>
          <w:tcPr>
            <w:tcW w:w="936" w:type="dxa"/>
            <w:vAlign w:val="center"/>
          </w:tcPr>
          <w:p w14:paraId="55F98CB7" w14:textId="77777777" w:rsidR="009F5FB7" w:rsidRDefault="009F5FB7" w:rsidP="009F5FB7">
            <w:pPr>
              <w:jc w:val="center"/>
              <w:rPr>
                <w:rFonts w:cstheme="minorHAnsi"/>
                <w:i/>
                <w:szCs w:val="22"/>
              </w:rPr>
            </w:pPr>
            <w:r>
              <w:rPr>
                <w:rFonts w:cstheme="minorHAnsi"/>
                <w:i/>
                <w:szCs w:val="22"/>
              </w:rPr>
              <w:t>2</w:t>
            </w:r>
          </w:p>
        </w:tc>
        <w:tc>
          <w:tcPr>
            <w:tcW w:w="802" w:type="dxa"/>
            <w:vAlign w:val="center"/>
          </w:tcPr>
          <w:p w14:paraId="61983580" w14:textId="77777777" w:rsidR="009F5FB7" w:rsidRDefault="009F5FB7" w:rsidP="009F5FB7">
            <w:pPr>
              <w:jc w:val="center"/>
              <w:rPr>
                <w:rFonts w:cstheme="minorHAnsi"/>
                <w:i/>
                <w:szCs w:val="22"/>
              </w:rPr>
            </w:pPr>
            <w:proofErr w:type="spellStart"/>
            <w:r>
              <w:rPr>
                <w:rFonts w:cstheme="minorHAnsi"/>
                <w:i/>
                <w:szCs w:val="22"/>
              </w:rPr>
              <w:t>Kpl</w:t>
            </w:r>
            <w:proofErr w:type="spellEnd"/>
            <w:r>
              <w:rPr>
                <w:rFonts w:cstheme="minorHAnsi"/>
                <w:i/>
                <w:szCs w:val="22"/>
              </w:rPr>
              <w:t>.</w:t>
            </w:r>
          </w:p>
        </w:tc>
      </w:tr>
      <w:tr w:rsidR="009F5FB7" w:rsidRPr="00B47150" w14:paraId="10EB29CC" w14:textId="77777777" w:rsidTr="009F5FB7">
        <w:trPr>
          <w:trHeight w:val="340"/>
        </w:trPr>
        <w:tc>
          <w:tcPr>
            <w:tcW w:w="544" w:type="dxa"/>
            <w:vAlign w:val="center"/>
          </w:tcPr>
          <w:p w14:paraId="4335ED44" w14:textId="77777777" w:rsidR="009F5FB7" w:rsidRPr="00B47150" w:rsidRDefault="009F5FB7" w:rsidP="009F5FB7">
            <w:pPr>
              <w:jc w:val="center"/>
              <w:rPr>
                <w:rFonts w:cstheme="minorHAnsi"/>
                <w:b/>
                <w:szCs w:val="22"/>
              </w:rPr>
            </w:pPr>
          </w:p>
        </w:tc>
        <w:tc>
          <w:tcPr>
            <w:tcW w:w="7394" w:type="dxa"/>
            <w:vAlign w:val="center"/>
          </w:tcPr>
          <w:p w14:paraId="06DC2B1D" w14:textId="77777777" w:rsidR="009F5FB7" w:rsidRPr="009F5FB7" w:rsidRDefault="009F5FB7" w:rsidP="009F5FB7">
            <w:pPr>
              <w:rPr>
                <w:rFonts w:cstheme="minorHAnsi"/>
                <w:i/>
                <w:szCs w:val="22"/>
              </w:rPr>
            </w:pPr>
            <w:r>
              <w:rPr>
                <w:rFonts w:cstheme="minorHAnsi"/>
                <w:i/>
                <w:szCs w:val="22"/>
              </w:rPr>
              <w:t xml:space="preserve">Studnia poboru wody </w:t>
            </w:r>
          </w:p>
        </w:tc>
        <w:tc>
          <w:tcPr>
            <w:tcW w:w="936" w:type="dxa"/>
            <w:vAlign w:val="center"/>
          </w:tcPr>
          <w:p w14:paraId="476EB01B" w14:textId="77777777" w:rsidR="009F5FB7" w:rsidRDefault="009F5FB7" w:rsidP="009F5FB7">
            <w:pPr>
              <w:jc w:val="center"/>
              <w:rPr>
                <w:rFonts w:cstheme="minorHAnsi"/>
                <w:i/>
                <w:szCs w:val="22"/>
              </w:rPr>
            </w:pPr>
            <w:r>
              <w:rPr>
                <w:rFonts w:cstheme="minorHAnsi"/>
                <w:i/>
                <w:szCs w:val="22"/>
              </w:rPr>
              <w:t>2</w:t>
            </w:r>
          </w:p>
        </w:tc>
        <w:tc>
          <w:tcPr>
            <w:tcW w:w="802" w:type="dxa"/>
            <w:vAlign w:val="center"/>
          </w:tcPr>
          <w:p w14:paraId="7C66DAF7" w14:textId="77777777" w:rsidR="009F5FB7" w:rsidRDefault="009F5FB7" w:rsidP="009F5FB7">
            <w:pPr>
              <w:jc w:val="center"/>
              <w:rPr>
                <w:rFonts w:cstheme="minorHAnsi"/>
                <w:i/>
                <w:szCs w:val="22"/>
              </w:rPr>
            </w:pPr>
            <w:proofErr w:type="spellStart"/>
            <w:r>
              <w:rPr>
                <w:rFonts w:cstheme="minorHAnsi"/>
                <w:i/>
                <w:szCs w:val="22"/>
              </w:rPr>
              <w:t>Kpl</w:t>
            </w:r>
            <w:proofErr w:type="spellEnd"/>
            <w:r>
              <w:rPr>
                <w:rFonts w:cstheme="minorHAnsi"/>
                <w:i/>
                <w:szCs w:val="22"/>
              </w:rPr>
              <w:t>.</w:t>
            </w:r>
          </w:p>
        </w:tc>
      </w:tr>
    </w:tbl>
    <w:p w14:paraId="28AF3886" w14:textId="77777777" w:rsidR="00ED14A7" w:rsidRPr="00747C77" w:rsidRDefault="00ED14A7" w:rsidP="00ED14A7">
      <w:pPr>
        <w:autoSpaceDE w:val="0"/>
        <w:autoSpaceDN w:val="0"/>
        <w:adjustRightInd w:val="0"/>
        <w:spacing w:line="276" w:lineRule="auto"/>
        <w:ind w:left="426"/>
        <w:contextualSpacing/>
        <w:jc w:val="both"/>
        <w:rPr>
          <w:rFonts w:cs="Tahoma"/>
          <w:szCs w:val="21"/>
        </w:rPr>
      </w:pPr>
    </w:p>
    <w:sectPr w:rsidR="00ED14A7" w:rsidRPr="00747C77" w:rsidSect="00143D2B">
      <w:footerReference w:type="default" r:id="rId13"/>
      <w:pgSz w:w="11907" w:h="16839" w:code="9"/>
      <w:pgMar w:top="1276" w:right="708" w:bottom="1418" w:left="141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A91FF" w14:textId="77777777" w:rsidR="00FD2A2F" w:rsidRDefault="00FD2A2F">
      <w:r>
        <w:separator/>
      </w:r>
    </w:p>
  </w:endnote>
  <w:endnote w:type="continuationSeparator" w:id="0">
    <w:p w14:paraId="6DC4D7DF" w14:textId="77777777" w:rsidR="00FD2A2F" w:rsidRDefault="00FD2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ao UI">
    <w:charset w:val="00"/>
    <w:family w:val="swiss"/>
    <w:pitch w:val="variable"/>
    <w:sig w:usb0="82000003" w:usb1="00000000" w:usb2="00000000" w:usb3="00000000" w:csb0="00000001" w:csb1="00000000"/>
  </w:font>
  <w:font w:name="Eriepl">
    <w:altName w:val="Calibri"/>
    <w:charset w:val="00"/>
    <w:family w:val="swiss"/>
    <w:pitch w:val="variable"/>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65698"/>
      <w:docPartObj>
        <w:docPartGallery w:val="Page Numbers (Bottom of Page)"/>
        <w:docPartUnique/>
      </w:docPartObj>
    </w:sdtPr>
    <w:sdtContent>
      <w:p w14:paraId="1D78031E" w14:textId="77777777" w:rsidR="00452285" w:rsidRPr="00E06581" w:rsidRDefault="00452285">
        <w:pPr>
          <w:pStyle w:val="Stopka"/>
          <w:jc w:val="right"/>
          <w:rPr>
            <w:rFonts w:ascii="Eriepl" w:hAnsi="Eriepl"/>
          </w:rPr>
        </w:pPr>
        <w:r w:rsidRPr="00E06581">
          <w:rPr>
            <w:rFonts w:ascii="Eriepl" w:hAnsi="Eriepl"/>
          </w:rPr>
          <w:fldChar w:fldCharType="begin"/>
        </w:r>
        <w:r w:rsidRPr="00E06581">
          <w:rPr>
            <w:rFonts w:ascii="Eriepl" w:hAnsi="Eriepl"/>
          </w:rPr>
          <w:instrText>PAGE   \* MERGEFORMAT</w:instrText>
        </w:r>
        <w:r w:rsidRPr="00E06581">
          <w:rPr>
            <w:rFonts w:ascii="Eriepl" w:hAnsi="Eriepl"/>
          </w:rPr>
          <w:fldChar w:fldCharType="separate"/>
        </w:r>
        <w:r>
          <w:rPr>
            <w:rFonts w:ascii="Eriepl" w:hAnsi="Eriepl"/>
            <w:noProof/>
          </w:rPr>
          <w:t>9</w:t>
        </w:r>
        <w:r w:rsidRPr="00E06581">
          <w:rPr>
            <w:rFonts w:ascii="Eriepl" w:hAnsi="Eriepl"/>
          </w:rPr>
          <w:fldChar w:fldCharType="end"/>
        </w:r>
      </w:p>
      <w:p w14:paraId="201C67DF" w14:textId="77777777" w:rsidR="00452285" w:rsidRDefault="00452285" w:rsidP="00E06581">
        <w:pPr>
          <w:pStyle w:val="Stopka"/>
          <w:jc w:val="right"/>
        </w:pPr>
      </w:p>
    </w:sdtContent>
  </w:sdt>
  <w:p w14:paraId="7CC9A4E8" w14:textId="77777777" w:rsidR="00452285" w:rsidRDefault="00452285" w:rsidP="00303513">
    <w:pPr>
      <w:pStyle w:val="Stopka"/>
      <w:ind w:right="360" w:hanging="17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8CA5A" w14:textId="77777777" w:rsidR="00FD2A2F" w:rsidRDefault="00FD2A2F">
      <w:r>
        <w:separator/>
      </w:r>
    </w:p>
  </w:footnote>
  <w:footnote w:type="continuationSeparator" w:id="0">
    <w:p w14:paraId="47303680" w14:textId="77777777" w:rsidR="00FD2A2F" w:rsidRDefault="00FD2A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8BD69E0"/>
    <w:multiLevelType w:val="hybridMultilevel"/>
    <w:tmpl w:val="C6B47336"/>
    <w:lvl w:ilvl="0" w:tplc="FFFFFFFF">
      <w:start w:val="1"/>
      <w:numFmt w:val="ideographDigital"/>
      <w:lvlText w:val=""/>
      <w:lvlJc w:val="left"/>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8A814"/>
    <w:multiLevelType w:val="hybridMultilevel"/>
    <w:tmpl w:val="69B4A3BC"/>
    <w:lvl w:ilvl="0" w:tplc="FFFFFFFF">
      <w:start w:val="1"/>
      <w:numFmt w:val="ideographDigital"/>
      <w:lvlText w:val=""/>
      <w:lvlJc w:val="left"/>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3700657"/>
    <w:multiLevelType w:val="multilevel"/>
    <w:tmpl w:val="D44CFBAA"/>
    <w:styleLink w:val="WW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09E00CB3"/>
    <w:multiLevelType w:val="hybridMultilevel"/>
    <w:tmpl w:val="D64C9D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96B3B"/>
    <w:multiLevelType w:val="hybridMultilevel"/>
    <w:tmpl w:val="0E46DD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D548B9"/>
    <w:multiLevelType w:val="hybridMultilevel"/>
    <w:tmpl w:val="5EA2CCF8"/>
    <w:lvl w:ilvl="0" w:tplc="60D41DB2">
      <w:start w:val="1"/>
      <w:numFmt w:val="bullet"/>
      <w:lvlText w:val=""/>
      <w:lvlJc w:val="left"/>
      <w:pPr>
        <w:tabs>
          <w:tab w:val="num" w:pos="908"/>
        </w:tabs>
        <w:ind w:left="908" w:hanging="395"/>
      </w:pPr>
      <w:rPr>
        <w:rFonts w:ascii="Symbol" w:hAnsi="Symbol" w:hint="default"/>
      </w:rPr>
    </w:lvl>
    <w:lvl w:ilvl="1" w:tplc="04150003" w:tentative="1">
      <w:start w:val="1"/>
      <w:numFmt w:val="bullet"/>
      <w:lvlText w:val="o"/>
      <w:lvlJc w:val="left"/>
      <w:pPr>
        <w:tabs>
          <w:tab w:val="num" w:pos="1554"/>
        </w:tabs>
        <w:ind w:left="1554" w:hanging="360"/>
      </w:pPr>
      <w:rPr>
        <w:rFonts w:ascii="Courier New" w:hAnsi="Courier New" w:hint="default"/>
      </w:rPr>
    </w:lvl>
    <w:lvl w:ilvl="2" w:tplc="04150005" w:tentative="1">
      <w:start w:val="1"/>
      <w:numFmt w:val="bullet"/>
      <w:lvlText w:val=""/>
      <w:lvlJc w:val="left"/>
      <w:pPr>
        <w:tabs>
          <w:tab w:val="num" w:pos="2274"/>
        </w:tabs>
        <w:ind w:left="2274" w:hanging="360"/>
      </w:pPr>
      <w:rPr>
        <w:rFonts w:ascii="Wingdings" w:hAnsi="Wingdings" w:hint="default"/>
      </w:rPr>
    </w:lvl>
    <w:lvl w:ilvl="3" w:tplc="04150001" w:tentative="1">
      <w:start w:val="1"/>
      <w:numFmt w:val="bullet"/>
      <w:lvlText w:val=""/>
      <w:lvlJc w:val="left"/>
      <w:pPr>
        <w:tabs>
          <w:tab w:val="num" w:pos="2994"/>
        </w:tabs>
        <w:ind w:left="2994" w:hanging="360"/>
      </w:pPr>
      <w:rPr>
        <w:rFonts w:ascii="Symbol" w:hAnsi="Symbol" w:hint="default"/>
      </w:rPr>
    </w:lvl>
    <w:lvl w:ilvl="4" w:tplc="04150003" w:tentative="1">
      <w:start w:val="1"/>
      <w:numFmt w:val="bullet"/>
      <w:lvlText w:val="o"/>
      <w:lvlJc w:val="left"/>
      <w:pPr>
        <w:tabs>
          <w:tab w:val="num" w:pos="3714"/>
        </w:tabs>
        <w:ind w:left="3714" w:hanging="360"/>
      </w:pPr>
      <w:rPr>
        <w:rFonts w:ascii="Courier New" w:hAnsi="Courier New" w:hint="default"/>
      </w:rPr>
    </w:lvl>
    <w:lvl w:ilvl="5" w:tplc="04150005" w:tentative="1">
      <w:start w:val="1"/>
      <w:numFmt w:val="bullet"/>
      <w:lvlText w:val=""/>
      <w:lvlJc w:val="left"/>
      <w:pPr>
        <w:tabs>
          <w:tab w:val="num" w:pos="4434"/>
        </w:tabs>
        <w:ind w:left="4434" w:hanging="360"/>
      </w:pPr>
      <w:rPr>
        <w:rFonts w:ascii="Wingdings" w:hAnsi="Wingdings" w:hint="default"/>
      </w:rPr>
    </w:lvl>
    <w:lvl w:ilvl="6" w:tplc="04150001" w:tentative="1">
      <w:start w:val="1"/>
      <w:numFmt w:val="bullet"/>
      <w:lvlText w:val=""/>
      <w:lvlJc w:val="left"/>
      <w:pPr>
        <w:tabs>
          <w:tab w:val="num" w:pos="5154"/>
        </w:tabs>
        <w:ind w:left="5154" w:hanging="360"/>
      </w:pPr>
      <w:rPr>
        <w:rFonts w:ascii="Symbol" w:hAnsi="Symbol" w:hint="default"/>
      </w:rPr>
    </w:lvl>
    <w:lvl w:ilvl="7" w:tplc="04150003" w:tentative="1">
      <w:start w:val="1"/>
      <w:numFmt w:val="bullet"/>
      <w:lvlText w:val="o"/>
      <w:lvlJc w:val="left"/>
      <w:pPr>
        <w:tabs>
          <w:tab w:val="num" w:pos="5874"/>
        </w:tabs>
        <w:ind w:left="5874" w:hanging="360"/>
      </w:pPr>
      <w:rPr>
        <w:rFonts w:ascii="Courier New" w:hAnsi="Courier New" w:hint="default"/>
      </w:rPr>
    </w:lvl>
    <w:lvl w:ilvl="8" w:tplc="04150005" w:tentative="1">
      <w:start w:val="1"/>
      <w:numFmt w:val="bullet"/>
      <w:lvlText w:val=""/>
      <w:lvlJc w:val="left"/>
      <w:pPr>
        <w:tabs>
          <w:tab w:val="num" w:pos="6594"/>
        </w:tabs>
        <w:ind w:left="6594" w:hanging="360"/>
      </w:pPr>
      <w:rPr>
        <w:rFonts w:ascii="Wingdings" w:hAnsi="Wingdings" w:hint="default"/>
      </w:rPr>
    </w:lvl>
  </w:abstractNum>
  <w:abstractNum w:abstractNumId="7" w15:restartNumberingAfterBreak="0">
    <w:nsid w:val="1DC25DAF"/>
    <w:multiLevelType w:val="hybridMultilevel"/>
    <w:tmpl w:val="ABC423E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E346B2F"/>
    <w:multiLevelType w:val="hybridMultilevel"/>
    <w:tmpl w:val="576E8F80"/>
    <w:lvl w:ilvl="0" w:tplc="A964E054">
      <w:start w:val="1"/>
      <w:numFmt w:val="bullet"/>
      <w:lvlText w:val=""/>
      <w:lvlJc w:val="left"/>
      <w:pPr>
        <w:tabs>
          <w:tab w:val="num" w:pos="851"/>
        </w:tabs>
        <w:ind w:left="851" w:hanging="284"/>
      </w:pPr>
      <w:rPr>
        <w:rFonts w:ascii="Symbol" w:hAnsi="Symbol"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9" w15:restartNumberingAfterBreak="0">
    <w:nsid w:val="25492837"/>
    <w:multiLevelType w:val="hybridMultilevel"/>
    <w:tmpl w:val="E048ADEA"/>
    <w:lvl w:ilvl="0" w:tplc="926CD9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A567FB"/>
    <w:multiLevelType w:val="multilevel"/>
    <w:tmpl w:val="5E208E28"/>
    <w:lvl w:ilvl="0">
      <w:start w:val="1"/>
      <w:numFmt w:val="upperRoman"/>
      <w:pStyle w:val="Nagwek1"/>
      <w:lvlText w:val="%1"/>
      <w:lvlJc w:val="left"/>
      <w:pPr>
        <w:tabs>
          <w:tab w:val="num" w:pos="432"/>
        </w:tabs>
        <w:ind w:left="432" w:hanging="432"/>
      </w:pPr>
      <w:rPr>
        <w:rFonts w:hint="default"/>
      </w:rPr>
    </w:lvl>
    <w:lvl w:ilvl="1">
      <w:start w:val="1"/>
      <w:numFmt w:val="decimal"/>
      <w:pStyle w:val="Nagwek2"/>
      <w:lvlText w:val="%2"/>
      <w:lvlJc w:val="left"/>
      <w:pPr>
        <w:tabs>
          <w:tab w:val="num" w:pos="576"/>
        </w:tabs>
        <w:ind w:left="576" w:hanging="576"/>
      </w:pPr>
      <w:rPr>
        <w:rFonts w:hint="default"/>
      </w:rPr>
    </w:lvl>
    <w:lvl w:ilvl="2">
      <w:start w:val="1"/>
      <w:numFmt w:val="decimal"/>
      <w:pStyle w:val="Nagwek3"/>
      <w:lvlText w:val="%2.%3"/>
      <w:lvlJc w:val="left"/>
      <w:pPr>
        <w:tabs>
          <w:tab w:val="num" w:pos="720"/>
        </w:tabs>
        <w:ind w:left="720" w:hanging="720"/>
      </w:pPr>
      <w:rPr>
        <w:rFonts w:hint="default"/>
      </w:rPr>
    </w:lvl>
    <w:lvl w:ilvl="3">
      <w:start w:val="1"/>
      <w:numFmt w:val="decimal"/>
      <w:pStyle w:val="Nagwek4"/>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B0C2AD5"/>
    <w:multiLevelType w:val="hybridMultilevel"/>
    <w:tmpl w:val="EA069EE8"/>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33BF76B4"/>
    <w:multiLevelType w:val="hybridMultilevel"/>
    <w:tmpl w:val="73DE82E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512B3C"/>
    <w:multiLevelType w:val="hybridMultilevel"/>
    <w:tmpl w:val="6A5484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8D1F50"/>
    <w:multiLevelType w:val="hybridMultilevel"/>
    <w:tmpl w:val="E984FB2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AE04C2"/>
    <w:multiLevelType w:val="hybridMultilevel"/>
    <w:tmpl w:val="46AA6340"/>
    <w:lvl w:ilvl="0" w:tplc="04150005">
      <w:start w:val="1"/>
      <w:numFmt w:val="bullet"/>
      <w:lvlText w:val=""/>
      <w:lvlJc w:val="left"/>
      <w:pPr>
        <w:tabs>
          <w:tab w:val="num" w:pos="1140"/>
        </w:tabs>
        <w:ind w:left="1140" w:hanging="360"/>
      </w:pPr>
      <w:rPr>
        <w:rFonts w:ascii="Wingdings" w:hAnsi="Wingdings"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6" w15:restartNumberingAfterBreak="0">
    <w:nsid w:val="5C6C6008"/>
    <w:multiLevelType w:val="hybridMultilevel"/>
    <w:tmpl w:val="CCB48DBE"/>
    <w:lvl w:ilvl="0" w:tplc="04150005">
      <w:start w:val="1"/>
      <w:numFmt w:val="bullet"/>
      <w:lvlText w:val=""/>
      <w:lvlJc w:val="left"/>
      <w:pPr>
        <w:tabs>
          <w:tab w:val="num" w:pos="1421"/>
        </w:tabs>
        <w:ind w:left="1421" w:hanging="360"/>
      </w:pPr>
      <w:rPr>
        <w:rFonts w:ascii="Wingdings" w:hAnsi="Wingdings" w:hint="default"/>
      </w:rPr>
    </w:lvl>
    <w:lvl w:ilvl="1" w:tplc="04150003" w:tentative="1">
      <w:start w:val="1"/>
      <w:numFmt w:val="bullet"/>
      <w:lvlText w:val="o"/>
      <w:lvlJc w:val="left"/>
      <w:pPr>
        <w:tabs>
          <w:tab w:val="num" w:pos="2141"/>
        </w:tabs>
        <w:ind w:left="2141" w:hanging="360"/>
      </w:pPr>
      <w:rPr>
        <w:rFonts w:ascii="Courier New" w:hAnsi="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17" w15:restartNumberingAfterBreak="0">
    <w:nsid w:val="5EBB7659"/>
    <w:multiLevelType w:val="hybridMultilevel"/>
    <w:tmpl w:val="17A8F3D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6ACC55D2"/>
    <w:multiLevelType w:val="hybridMultilevel"/>
    <w:tmpl w:val="64E889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5D7672"/>
    <w:multiLevelType w:val="hybridMultilevel"/>
    <w:tmpl w:val="81225804"/>
    <w:lvl w:ilvl="0" w:tplc="DE5066EA">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4412694"/>
    <w:multiLevelType w:val="hybridMultilevel"/>
    <w:tmpl w:val="8F4A8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C201F59"/>
    <w:multiLevelType w:val="hybridMultilevel"/>
    <w:tmpl w:val="C194C49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10"/>
  </w:num>
  <w:num w:numId="2">
    <w:abstractNumId w:val="15"/>
  </w:num>
  <w:num w:numId="3">
    <w:abstractNumId w:val="12"/>
  </w:num>
  <w:num w:numId="4">
    <w:abstractNumId w:val="19"/>
  </w:num>
  <w:num w:numId="5">
    <w:abstractNumId w:val="8"/>
  </w:num>
  <w:num w:numId="6">
    <w:abstractNumId w:val="4"/>
  </w:num>
  <w:num w:numId="7">
    <w:abstractNumId w:val="11"/>
  </w:num>
  <w:num w:numId="8">
    <w:abstractNumId w:val="16"/>
  </w:num>
  <w:num w:numId="9">
    <w:abstractNumId w:val="14"/>
  </w:num>
  <w:num w:numId="10">
    <w:abstractNumId w:val="9"/>
  </w:num>
  <w:num w:numId="11">
    <w:abstractNumId w:val="5"/>
  </w:num>
  <w:num w:numId="12">
    <w:abstractNumId w:val="7"/>
  </w:num>
  <w:num w:numId="13">
    <w:abstractNumId w:val="20"/>
  </w:num>
  <w:num w:numId="14">
    <w:abstractNumId w:val="6"/>
  </w:num>
  <w:num w:numId="15">
    <w:abstractNumId w:val="13"/>
  </w:num>
  <w:num w:numId="16">
    <w:abstractNumId w:val="18"/>
  </w:num>
  <w:num w:numId="17">
    <w:abstractNumId w:val="17"/>
  </w:num>
  <w:num w:numId="18">
    <w:abstractNumId w:val="21"/>
  </w:num>
  <w:num w:numId="19">
    <w:abstractNumId w:val="0"/>
  </w:num>
  <w:num w:numId="20">
    <w:abstractNumId w:val="1"/>
  </w:num>
  <w:num w:numId="21">
    <w:abstractNumId w:val="3"/>
  </w:num>
  <w:num w:numId="22">
    <w:abstractNumId w:val="3"/>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4CA"/>
    <w:rsid w:val="00003850"/>
    <w:rsid w:val="0000411C"/>
    <w:rsid w:val="00006EE4"/>
    <w:rsid w:val="00007941"/>
    <w:rsid w:val="000111D2"/>
    <w:rsid w:val="00015AD2"/>
    <w:rsid w:val="000178A9"/>
    <w:rsid w:val="0002094A"/>
    <w:rsid w:val="00020F29"/>
    <w:rsid w:val="00022AEF"/>
    <w:rsid w:val="00024EC6"/>
    <w:rsid w:val="00026231"/>
    <w:rsid w:val="00027A73"/>
    <w:rsid w:val="00030D6F"/>
    <w:rsid w:val="00031CCB"/>
    <w:rsid w:val="00032FEB"/>
    <w:rsid w:val="00033DCA"/>
    <w:rsid w:val="00035403"/>
    <w:rsid w:val="00035F31"/>
    <w:rsid w:val="00037F8D"/>
    <w:rsid w:val="000409DB"/>
    <w:rsid w:val="0004187E"/>
    <w:rsid w:val="00045120"/>
    <w:rsid w:val="0004669D"/>
    <w:rsid w:val="00046B32"/>
    <w:rsid w:val="000509E6"/>
    <w:rsid w:val="000520F8"/>
    <w:rsid w:val="00052A0C"/>
    <w:rsid w:val="0005372F"/>
    <w:rsid w:val="000612C4"/>
    <w:rsid w:val="00063941"/>
    <w:rsid w:val="00064D12"/>
    <w:rsid w:val="0006632C"/>
    <w:rsid w:val="0007045C"/>
    <w:rsid w:val="00071083"/>
    <w:rsid w:val="00072699"/>
    <w:rsid w:val="0007448D"/>
    <w:rsid w:val="00074A21"/>
    <w:rsid w:val="00075975"/>
    <w:rsid w:val="00075D80"/>
    <w:rsid w:val="0007659D"/>
    <w:rsid w:val="00077AE4"/>
    <w:rsid w:val="00090E55"/>
    <w:rsid w:val="000A10EA"/>
    <w:rsid w:val="000A2277"/>
    <w:rsid w:val="000A31EC"/>
    <w:rsid w:val="000A41F7"/>
    <w:rsid w:val="000A6815"/>
    <w:rsid w:val="000A7E79"/>
    <w:rsid w:val="000B2E76"/>
    <w:rsid w:val="000B30D8"/>
    <w:rsid w:val="000B627E"/>
    <w:rsid w:val="000C117B"/>
    <w:rsid w:val="000C3588"/>
    <w:rsid w:val="000C37B5"/>
    <w:rsid w:val="000D3565"/>
    <w:rsid w:val="000D4DA8"/>
    <w:rsid w:val="000D51FF"/>
    <w:rsid w:val="000F021C"/>
    <w:rsid w:val="000F2A3A"/>
    <w:rsid w:val="000F4C49"/>
    <w:rsid w:val="00102EA9"/>
    <w:rsid w:val="0010452F"/>
    <w:rsid w:val="0010482D"/>
    <w:rsid w:val="001073F2"/>
    <w:rsid w:val="001144FD"/>
    <w:rsid w:val="00114912"/>
    <w:rsid w:val="00116797"/>
    <w:rsid w:val="00116E64"/>
    <w:rsid w:val="00120875"/>
    <w:rsid w:val="00123F25"/>
    <w:rsid w:val="00130F6F"/>
    <w:rsid w:val="00131B75"/>
    <w:rsid w:val="00132CDD"/>
    <w:rsid w:val="00133787"/>
    <w:rsid w:val="001418A6"/>
    <w:rsid w:val="001421E1"/>
    <w:rsid w:val="00142D60"/>
    <w:rsid w:val="00143D2B"/>
    <w:rsid w:val="00143DAD"/>
    <w:rsid w:val="001445AD"/>
    <w:rsid w:val="00145BBA"/>
    <w:rsid w:val="0014684F"/>
    <w:rsid w:val="001468DA"/>
    <w:rsid w:val="00154ABB"/>
    <w:rsid w:val="00160104"/>
    <w:rsid w:val="00160252"/>
    <w:rsid w:val="0016051B"/>
    <w:rsid w:val="001618A4"/>
    <w:rsid w:val="00162C33"/>
    <w:rsid w:val="00167FB2"/>
    <w:rsid w:val="0017251D"/>
    <w:rsid w:val="00173FF6"/>
    <w:rsid w:val="00174A66"/>
    <w:rsid w:val="0017560B"/>
    <w:rsid w:val="00190B50"/>
    <w:rsid w:val="00190F6C"/>
    <w:rsid w:val="001917B5"/>
    <w:rsid w:val="0019180A"/>
    <w:rsid w:val="001925B6"/>
    <w:rsid w:val="0019593C"/>
    <w:rsid w:val="00195D34"/>
    <w:rsid w:val="00197D70"/>
    <w:rsid w:val="001A1E78"/>
    <w:rsid w:val="001A3ED8"/>
    <w:rsid w:val="001B00E7"/>
    <w:rsid w:val="001B01E3"/>
    <w:rsid w:val="001B3FBF"/>
    <w:rsid w:val="001C1266"/>
    <w:rsid w:val="001C1858"/>
    <w:rsid w:val="001C18C2"/>
    <w:rsid w:val="001C41CB"/>
    <w:rsid w:val="001C7175"/>
    <w:rsid w:val="001C7A27"/>
    <w:rsid w:val="001D058E"/>
    <w:rsid w:val="001D1F30"/>
    <w:rsid w:val="001D39A3"/>
    <w:rsid w:val="001E081D"/>
    <w:rsid w:val="001E26C1"/>
    <w:rsid w:val="001E2793"/>
    <w:rsid w:val="001E423C"/>
    <w:rsid w:val="001F0472"/>
    <w:rsid w:val="001F1310"/>
    <w:rsid w:val="001F18CB"/>
    <w:rsid w:val="001F2A4D"/>
    <w:rsid w:val="00200A8B"/>
    <w:rsid w:val="002028A9"/>
    <w:rsid w:val="00206DB4"/>
    <w:rsid w:val="00213D59"/>
    <w:rsid w:val="00217DF5"/>
    <w:rsid w:val="00221262"/>
    <w:rsid w:val="002266DF"/>
    <w:rsid w:val="002333C1"/>
    <w:rsid w:val="00235B43"/>
    <w:rsid w:val="00240567"/>
    <w:rsid w:val="00240B21"/>
    <w:rsid w:val="002427D9"/>
    <w:rsid w:val="00245551"/>
    <w:rsid w:val="00251D10"/>
    <w:rsid w:val="0025383B"/>
    <w:rsid w:val="00254A35"/>
    <w:rsid w:val="00255180"/>
    <w:rsid w:val="00257019"/>
    <w:rsid w:val="00260772"/>
    <w:rsid w:val="0026091E"/>
    <w:rsid w:val="00261B4A"/>
    <w:rsid w:val="0026208B"/>
    <w:rsid w:val="002626A2"/>
    <w:rsid w:val="00263934"/>
    <w:rsid w:val="0026487C"/>
    <w:rsid w:val="00265901"/>
    <w:rsid w:val="00266F8F"/>
    <w:rsid w:val="0027292F"/>
    <w:rsid w:val="0027528D"/>
    <w:rsid w:val="00276576"/>
    <w:rsid w:val="00276D88"/>
    <w:rsid w:val="00280607"/>
    <w:rsid w:val="00282DAB"/>
    <w:rsid w:val="0028349B"/>
    <w:rsid w:val="002839C7"/>
    <w:rsid w:val="00284285"/>
    <w:rsid w:val="002844BD"/>
    <w:rsid w:val="00291561"/>
    <w:rsid w:val="002915FD"/>
    <w:rsid w:val="00295137"/>
    <w:rsid w:val="00296B52"/>
    <w:rsid w:val="002A4123"/>
    <w:rsid w:val="002A47D0"/>
    <w:rsid w:val="002A68AF"/>
    <w:rsid w:val="002C09C9"/>
    <w:rsid w:val="002C38FC"/>
    <w:rsid w:val="002C4C23"/>
    <w:rsid w:val="002C6241"/>
    <w:rsid w:val="002C7329"/>
    <w:rsid w:val="002D0CC2"/>
    <w:rsid w:val="002D1C76"/>
    <w:rsid w:val="002D2BC0"/>
    <w:rsid w:val="002D6F28"/>
    <w:rsid w:val="002D7188"/>
    <w:rsid w:val="002E0233"/>
    <w:rsid w:val="002E03A3"/>
    <w:rsid w:val="002E03FD"/>
    <w:rsid w:val="002E075C"/>
    <w:rsid w:val="002E3D20"/>
    <w:rsid w:val="002E43DA"/>
    <w:rsid w:val="002E72B9"/>
    <w:rsid w:val="002E79F7"/>
    <w:rsid w:val="002F0541"/>
    <w:rsid w:val="002F1F26"/>
    <w:rsid w:val="002F3E3A"/>
    <w:rsid w:val="002F4874"/>
    <w:rsid w:val="002F7A65"/>
    <w:rsid w:val="00303513"/>
    <w:rsid w:val="003113BC"/>
    <w:rsid w:val="003123B1"/>
    <w:rsid w:val="00315174"/>
    <w:rsid w:val="00315814"/>
    <w:rsid w:val="00316A07"/>
    <w:rsid w:val="003175CC"/>
    <w:rsid w:val="00317AEA"/>
    <w:rsid w:val="00323572"/>
    <w:rsid w:val="003237E1"/>
    <w:rsid w:val="00324C58"/>
    <w:rsid w:val="00326745"/>
    <w:rsid w:val="00330B18"/>
    <w:rsid w:val="003322D9"/>
    <w:rsid w:val="0033647A"/>
    <w:rsid w:val="003367A5"/>
    <w:rsid w:val="003404FD"/>
    <w:rsid w:val="00340D61"/>
    <w:rsid w:val="00342726"/>
    <w:rsid w:val="00350987"/>
    <w:rsid w:val="00351BE7"/>
    <w:rsid w:val="00352409"/>
    <w:rsid w:val="00354244"/>
    <w:rsid w:val="0035482B"/>
    <w:rsid w:val="00354F49"/>
    <w:rsid w:val="0035661E"/>
    <w:rsid w:val="003572FC"/>
    <w:rsid w:val="0035743D"/>
    <w:rsid w:val="00360594"/>
    <w:rsid w:val="003615E5"/>
    <w:rsid w:val="00370921"/>
    <w:rsid w:val="00381153"/>
    <w:rsid w:val="00381FC5"/>
    <w:rsid w:val="00385410"/>
    <w:rsid w:val="00385A13"/>
    <w:rsid w:val="00385F6F"/>
    <w:rsid w:val="00387B53"/>
    <w:rsid w:val="0039132C"/>
    <w:rsid w:val="00391386"/>
    <w:rsid w:val="00391716"/>
    <w:rsid w:val="003A376E"/>
    <w:rsid w:val="003B21A9"/>
    <w:rsid w:val="003B27C5"/>
    <w:rsid w:val="003B4EB5"/>
    <w:rsid w:val="003B6955"/>
    <w:rsid w:val="003C20DF"/>
    <w:rsid w:val="003C2635"/>
    <w:rsid w:val="003C2B9B"/>
    <w:rsid w:val="003C5684"/>
    <w:rsid w:val="003C6A0D"/>
    <w:rsid w:val="003C7927"/>
    <w:rsid w:val="003C7C7B"/>
    <w:rsid w:val="003D0B53"/>
    <w:rsid w:val="003D5A6D"/>
    <w:rsid w:val="003E3322"/>
    <w:rsid w:val="003E4100"/>
    <w:rsid w:val="003E5928"/>
    <w:rsid w:val="003F516C"/>
    <w:rsid w:val="003F6E40"/>
    <w:rsid w:val="003F707F"/>
    <w:rsid w:val="00402D46"/>
    <w:rsid w:val="00402FB1"/>
    <w:rsid w:val="00403670"/>
    <w:rsid w:val="0040469C"/>
    <w:rsid w:val="00405B75"/>
    <w:rsid w:val="00406C46"/>
    <w:rsid w:val="004108F9"/>
    <w:rsid w:val="004144A4"/>
    <w:rsid w:val="00414DF7"/>
    <w:rsid w:val="00416081"/>
    <w:rsid w:val="00420435"/>
    <w:rsid w:val="004211EE"/>
    <w:rsid w:val="004239F5"/>
    <w:rsid w:val="00424068"/>
    <w:rsid w:val="004257B9"/>
    <w:rsid w:val="004258D5"/>
    <w:rsid w:val="0043084F"/>
    <w:rsid w:val="00430AA4"/>
    <w:rsid w:val="0043323C"/>
    <w:rsid w:val="00433B72"/>
    <w:rsid w:val="00434079"/>
    <w:rsid w:val="00437250"/>
    <w:rsid w:val="00440C1E"/>
    <w:rsid w:val="004457FD"/>
    <w:rsid w:val="004464BE"/>
    <w:rsid w:val="00446D8E"/>
    <w:rsid w:val="00446EA0"/>
    <w:rsid w:val="00450221"/>
    <w:rsid w:val="004515EE"/>
    <w:rsid w:val="00452285"/>
    <w:rsid w:val="00453B08"/>
    <w:rsid w:val="004545A7"/>
    <w:rsid w:val="00463A02"/>
    <w:rsid w:val="00465906"/>
    <w:rsid w:val="004743FF"/>
    <w:rsid w:val="0047744F"/>
    <w:rsid w:val="00486876"/>
    <w:rsid w:val="00491BA0"/>
    <w:rsid w:val="00492EB6"/>
    <w:rsid w:val="00494749"/>
    <w:rsid w:val="004A17DF"/>
    <w:rsid w:val="004A1D1A"/>
    <w:rsid w:val="004A4086"/>
    <w:rsid w:val="004A5508"/>
    <w:rsid w:val="004B20BA"/>
    <w:rsid w:val="004B2A53"/>
    <w:rsid w:val="004B6D16"/>
    <w:rsid w:val="004B7410"/>
    <w:rsid w:val="004C01CA"/>
    <w:rsid w:val="004C315F"/>
    <w:rsid w:val="004C35D0"/>
    <w:rsid w:val="004C7899"/>
    <w:rsid w:val="004D15FC"/>
    <w:rsid w:val="004D2B8B"/>
    <w:rsid w:val="004D4099"/>
    <w:rsid w:val="004D6892"/>
    <w:rsid w:val="004D689A"/>
    <w:rsid w:val="004E205E"/>
    <w:rsid w:val="004E395A"/>
    <w:rsid w:val="004E5721"/>
    <w:rsid w:val="004E5C18"/>
    <w:rsid w:val="004E682B"/>
    <w:rsid w:val="004F005A"/>
    <w:rsid w:val="004F2726"/>
    <w:rsid w:val="004F6D96"/>
    <w:rsid w:val="004F6DBA"/>
    <w:rsid w:val="005071E2"/>
    <w:rsid w:val="00507564"/>
    <w:rsid w:val="0051319C"/>
    <w:rsid w:val="005173B5"/>
    <w:rsid w:val="00524873"/>
    <w:rsid w:val="00525E3F"/>
    <w:rsid w:val="00534486"/>
    <w:rsid w:val="00534A9F"/>
    <w:rsid w:val="00536571"/>
    <w:rsid w:val="005404E7"/>
    <w:rsid w:val="00540B6B"/>
    <w:rsid w:val="00541381"/>
    <w:rsid w:val="00541BAC"/>
    <w:rsid w:val="00543AEF"/>
    <w:rsid w:val="005457C7"/>
    <w:rsid w:val="0055271F"/>
    <w:rsid w:val="005531A4"/>
    <w:rsid w:val="005546D2"/>
    <w:rsid w:val="00556B3C"/>
    <w:rsid w:val="00557AC4"/>
    <w:rsid w:val="005628D9"/>
    <w:rsid w:val="00562C2B"/>
    <w:rsid w:val="00563280"/>
    <w:rsid w:val="00566108"/>
    <w:rsid w:val="0057534B"/>
    <w:rsid w:val="0057578B"/>
    <w:rsid w:val="00577A16"/>
    <w:rsid w:val="005817E8"/>
    <w:rsid w:val="00584426"/>
    <w:rsid w:val="005875E3"/>
    <w:rsid w:val="005875EF"/>
    <w:rsid w:val="00587ABC"/>
    <w:rsid w:val="005912AE"/>
    <w:rsid w:val="00591439"/>
    <w:rsid w:val="005914FB"/>
    <w:rsid w:val="005936D1"/>
    <w:rsid w:val="00595D5B"/>
    <w:rsid w:val="005963B2"/>
    <w:rsid w:val="005963DD"/>
    <w:rsid w:val="00597D2B"/>
    <w:rsid w:val="005A11AA"/>
    <w:rsid w:val="005A1B7E"/>
    <w:rsid w:val="005A2468"/>
    <w:rsid w:val="005A27BE"/>
    <w:rsid w:val="005A4CF9"/>
    <w:rsid w:val="005A53BF"/>
    <w:rsid w:val="005A5898"/>
    <w:rsid w:val="005A786B"/>
    <w:rsid w:val="005B1377"/>
    <w:rsid w:val="005B4246"/>
    <w:rsid w:val="005B4385"/>
    <w:rsid w:val="005C12FC"/>
    <w:rsid w:val="005C1EC9"/>
    <w:rsid w:val="005C2D90"/>
    <w:rsid w:val="005C7333"/>
    <w:rsid w:val="005D19D9"/>
    <w:rsid w:val="005D29F0"/>
    <w:rsid w:val="005D4472"/>
    <w:rsid w:val="005D4524"/>
    <w:rsid w:val="005E560F"/>
    <w:rsid w:val="005E6945"/>
    <w:rsid w:val="005F2E90"/>
    <w:rsid w:val="005F34A1"/>
    <w:rsid w:val="005F489C"/>
    <w:rsid w:val="005F6D82"/>
    <w:rsid w:val="0060112D"/>
    <w:rsid w:val="006077A7"/>
    <w:rsid w:val="00610653"/>
    <w:rsid w:val="006174CA"/>
    <w:rsid w:val="0062013E"/>
    <w:rsid w:val="00620D54"/>
    <w:rsid w:val="00620F99"/>
    <w:rsid w:val="0062171C"/>
    <w:rsid w:val="0062483F"/>
    <w:rsid w:val="006258A9"/>
    <w:rsid w:val="00627340"/>
    <w:rsid w:val="006313A7"/>
    <w:rsid w:val="00632E1B"/>
    <w:rsid w:val="00640441"/>
    <w:rsid w:val="00642115"/>
    <w:rsid w:val="006440A3"/>
    <w:rsid w:val="006465D1"/>
    <w:rsid w:val="00652FE8"/>
    <w:rsid w:val="006531D3"/>
    <w:rsid w:val="006630DC"/>
    <w:rsid w:val="00663271"/>
    <w:rsid w:val="00665411"/>
    <w:rsid w:val="00666BEE"/>
    <w:rsid w:val="00667F5F"/>
    <w:rsid w:val="00682344"/>
    <w:rsid w:val="00682FEC"/>
    <w:rsid w:val="00685AF5"/>
    <w:rsid w:val="006A1AE3"/>
    <w:rsid w:val="006A3106"/>
    <w:rsid w:val="006A53D4"/>
    <w:rsid w:val="006A5B03"/>
    <w:rsid w:val="006B2ED1"/>
    <w:rsid w:val="006B45A2"/>
    <w:rsid w:val="006B5E2C"/>
    <w:rsid w:val="006C1931"/>
    <w:rsid w:val="006C2355"/>
    <w:rsid w:val="006C294A"/>
    <w:rsid w:val="006C29C6"/>
    <w:rsid w:val="006C326B"/>
    <w:rsid w:val="006C49ED"/>
    <w:rsid w:val="006C6A90"/>
    <w:rsid w:val="006D144A"/>
    <w:rsid w:val="006D1C13"/>
    <w:rsid w:val="006D3DBD"/>
    <w:rsid w:val="006D636A"/>
    <w:rsid w:val="006E07AC"/>
    <w:rsid w:val="006E2892"/>
    <w:rsid w:val="006E2B7E"/>
    <w:rsid w:val="006E38D7"/>
    <w:rsid w:val="006E74B0"/>
    <w:rsid w:val="006E7863"/>
    <w:rsid w:val="006F1A3F"/>
    <w:rsid w:val="006F3100"/>
    <w:rsid w:val="006F3E2A"/>
    <w:rsid w:val="006F5EFB"/>
    <w:rsid w:val="007033B4"/>
    <w:rsid w:val="007042D8"/>
    <w:rsid w:val="007131E3"/>
    <w:rsid w:val="00713329"/>
    <w:rsid w:val="007141FD"/>
    <w:rsid w:val="00715A65"/>
    <w:rsid w:val="00716C42"/>
    <w:rsid w:val="0072232A"/>
    <w:rsid w:val="0072273B"/>
    <w:rsid w:val="007229B4"/>
    <w:rsid w:val="00722A53"/>
    <w:rsid w:val="00723DE5"/>
    <w:rsid w:val="0072421F"/>
    <w:rsid w:val="00726B6A"/>
    <w:rsid w:val="007315BD"/>
    <w:rsid w:val="00733F3C"/>
    <w:rsid w:val="00736FD7"/>
    <w:rsid w:val="007403CE"/>
    <w:rsid w:val="00741547"/>
    <w:rsid w:val="00742C3C"/>
    <w:rsid w:val="0074327A"/>
    <w:rsid w:val="007468D6"/>
    <w:rsid w:val="00747C77"/>
    <w:rsid w:val="007524C6"/>
    <w:rsid w:val="00752994"/>
    <w:rsid w:val="0075305F"/>
    <w:rsid w:val="00756515"/>
    <w:rsid w:val="00756BD0"/>
    <w:rsid w:val="00756D9A"/>
    <w:rsid w:val="00761E82"/>
    <w:rsid w:val="0076348C"/>
    <w:rsid w:val="00763739"/>
    <w:rsid w:val="00765462"/>
    <w:rsid w:val="00772E42"/>
    <w:rsid w:val="007756CF"/>
    <w:rsid w:val="007775FA"/>
    <w:rsid w:val="00777FEB"/>
    <w:rsid w:val="00781B86"/>
    <w:rsid w:val="00782661"/>
    <w:rsid w:val="00784727"/>
    <w:rsid w:val="00785793"/>
    <w:rsid w:val="0078599D"/>
    <w:rsid w:val="00787E27"/>
    <w:rsid w:val="00791CE3"/>
    <w:rsid w:val="007933A2"/>
    <w:rsid w:val="00797B3B"/>
    <w:rsid w:val="00797F49"/>
    <w:rsid w:val="007A031A"/>
    <w:rsid w:val="007B1B9F"/>
    <w:rsid w:val="007B2DB2"/>
    <w:rsid w:val="007B4543"/>
    <w:rsid w:val="007B48D0"/>
    <w:rsid w:val="007B714F"/>
    <w:rsid w:val="007C0A7B"/>
    <w:rsid w:val="007C1F51"/>
    <w:rsid w:val="007C3D34"/>
    <w:rsid w:val="007C6D0B"/>
    <w:rsid w:val="007C6F20"/>
    <w:rsid w:val="007D0614"/>
    <w:rsid w:val="007D14FF"/>
    <w:rsid w:val="007D31B2"/>
    <w:rsid w:val="007D3C2F"/>
    <w:rsid w:val="007D3E25"/>
    <w:rsid w:val="007D67AB"/>
    <w:rsid w:val="007E0418"/>
    <w:rsid w:val="007E0E03"/>
    <w:rsid w:val="007E2BB8"/>
    <w:rsid w:val="007E3265"/>
    <w:rsid w:val="007E43E4"/>
    <w:rsid w:val="007E443F"/>
    <w:rsid w:val="007E48D2"/>
    <w:rsid w:val="007E5455"/>
    <w:rsid w:val="007E5D10"/>
    <w:rsid w:val="007E64A6"/>
    <w:rsid w:val="007F05D7"/>
    <w:rsid w:val="007F16A6"/>
    <w:rsid w:val="007F368F"/>
    <w:rsid w:val="007F3D87"/>
    <w:rsid w:val="007F7DAF"/>
    <w:rsid w:val="00800726"/>
    <w:rsid w:val="008041D1"/>
    <w:rsid w:val="0080545E"/>
    <w:rsid w:val="00806416"/>
    <w:rsid w:val="00807D79"/>
    <w:rsid w:val="00810F55"/>
    <w:rsid w:val="00814507"/>
    <w:rsid w:val="008148DE"/>
    <w:rsid w:val="00816330"/>
    <w:rsid w:val="008207BA"/>
    <w:rsid w:val="008216E6"/>
    <w:rsid w:val="008217C3"/>
    <w:rsid w:val="008228B6"/>
    <w:rsid w:val="00822F6A"/>
    <w:rsid w:val="00830EB0"/>
    <w:rsid w:val="00830F0B"/>
    <w:rsid w:val="00831EE3"/>
    <w:rsid w:val="008341B9"/>
    <w:rsid w:val="00834B5F"/>
    <w:rsid w:val="00840BC9"/>
    <w:rsid w:val="00841578"/>
    <w:rsid w:val="008436F8"/>
    <w:rsid w:val="008455EE"/>
    <w:rsid w:val="00846326"/>
    <w:rsid w:val="00847F19"/>
    <w:rsid w:val="00852E60"/>
    <w:rsid w:val="00854B35"/>
    <w:rsid w:val="00862813"/>
    <w:rsid w:val="00863D2D"/>
    <w:rsid w:val="008640AB"/>
    <w:rsid w:val="008679E2"/>
    <w:rsid w:val="008810EA"/>
    <w:rsid w:val="008813D8"/>
    <w:rsid w:val="00881CCB"/>
    <w:rsid w:val="0088588E"/>
    <w:rsid w:val="00885C81"/>
    <w:rsid w:val="00890C3B"/>
    <w:rsid w:val="00891026"/>
    <w:rsid w:val="00892903"/>
    <w:rsid w:val="00893F13"/>
    <w:rsid w:val="00896D94"/>
    <w:rsid w:val="008A04E8"/>
    <w:rsid w:val="008A1D00"/>
    <w:rsid w:val="008A3593"/>
    <w:rsid w:val="008A3AF6"/>
    <w:rsid w:val="008A697B"/>
    <w:rsid w:val="008B3C6A"/>
    <w:rsid w:val="008B629A"/>
    <w:rsid w:val="008B6487"/>
    <w:rsid w:val="008C3A55"/>
    <w:rsid w:val="008C5276"/>
    <w:rsid w:val="008C6A6F"/>
    <w:rsid w:val="008C75EF"/>
    <w:rsid w:val="008D0859"/>
    <w:rsid w:val="008D55F5"/>
    <w:rsid w:val="008D5640"/>
    <w:rsid w:val="008D5A0F"/>
    <w:rsid w:val="008D5E7E"/>
    <w:rsid w:val="008D6413"/>
    <w:rsid w:val="008D6C92"/>
    <w:rsid w:val="008E4611"/>
    <w:rsid w:val="008E7416"/>
    <w:rsid w:val="008E7A6F"/>
    <w:rsid w:val="008F101A"/>
    <w:rsid w:val="008F406C"/>
    <w:rsid w:val="008F6147"/>
    <w:rsid w:val="008F6E06"/>
    <w:rsid w:val="008F711C"/>
    <w:rsid w:val="008F7362"/>
    <w:rsid w:val="009015AF"/>
    <w:rsid w:val="00906BF4"/>
    <w:rsid w:val="00907AF8"/>
    <w:rsid w:val="009100BB"/>
    <w:rsid w:val="009102D1"/>
    <w:rsid w:val="009131F7"/>
    <w:rsid w:val="009140E3"/>
    <w:rsid w:val="009145A4"/>
    <w:rsid w:val="00916240"/>
    <w:rsid w:val="009210FF"/>
    <w:rsid w:val="009217F6"/>
    <w:rsid w:val="00925E40"/>
    <w:rsid w:val="00927736"/>
    <w:rsid w:val="0093015B"/>
    <w:rsid w:val="0093126D"/>
    <w:rsid w:val="00932DA7"/>
    <w:rsid w:val="00940965"/>
    <w:rsid w:val="00940E45"/>
    <w:rsid w:val="009509E5"/>
    <w:rsid w:val="009548E1"/>
    <w:rsid w:val="00955D46"/>
    <w:rsid w:val="00955F44"/>
    <w:rsid w:val="009607DA"/>
    <w:rsid w:val="009608C8"/>
    <w:rsid w:val="00961274"/>
    <w:rsid w:val="00965A7F"/>
    <w:rsid w:val="009663AF"/>
    <w:rsid w:val="0097003D"/>
    <w:rsid w:val="00970406"/>
    <w:rsid w:val="00972493"/>
    <w:rsid w:val="0097333C"/>
    <w:rsid w:val="00974B98"/>
    <w:rsid w:val="009843E7"/>
    <w:rsid w:val="00984F26"/>
    <w:rsid w:val="009853BA"/>
    <w:rsid w:val="00986FF2"/>
    <w:rsid w:val="009973AA"/>
    <w:rsid w:val="009A1A0A"/>
    <w:rsid w:val="009A4ED4"/>
    <w:rsid w:val="009A60D3"/>
    <w:rsid w:val="009A6978"/>
    <w:rsid w:val="009A718B"/>
    <w:rsid w:val="009B0DA6"/>
    <w:rsid w:val="009B2BCD"/>
    <w:rsid w:val="009B3E69"/>
    <w:rsid w:val="009B725A"/>
    <w:rsid w:val="009C0DDF"/>
    <w:rsid w:val="009C1C56"/>
    <w:rsid w:val="009C2535"/>
    <w:rsid w:val="009C41D4"/>
    <w:rsid w:val="009C5549"/>
    <w:rsid w:val="009C61CF"/>
    <w:rsid w:val="009D1E5A"/>
    <w:rsid w:val="009E112E"/>
    <w:rsid w:val="009E3079"/>
    <w:rsid w:val="009F0486"/>
    <w:rsid w:val="009F1635"/>
    <w:rsid w:val="009F46C0"/>
    <w:rsid w:val="009F4FD8"/>
    <w:rsid w:val="009F5D2C"/>
    <w:rsid w:val="009F5FB7"/>
    <w:rsid w:val="009F77AB"/>
    <w:rsid w:val="00A05082"/>
    <w:rsid w:val="00A0698B"/>
    <w:rsid w:val="00A11634"/>
    <w:rsid w:val="00A12F0E"/>
    <w:rsid w:val="00A137B1"/>
    <w:rsid w:val="00A152D9"/>
    <w:rsid w:val="00A1739D"/>
    <w:rsid w:val="00A23333"/>
    <w:rsid w:val="00A2482F"/>
    <w:rsid w:val="00A27AA3"/>
    <w:rsid w:val="00A27B2C"/>
    <w:rsid w:val="00A34029"/>
    <w:rsid w:val="00A441D5"/>
    <w:rsid w:val="00A44A4B"/>
    <w:rsid w:val="00A476B7"/>
    <w:rsid w:val="00A55E66"/>
    <w:rsid w:val="00A55EE7"/>
    <w:rsid w:val="00A57B23"/>
    <w:rsid w:val="00A605EC"/>
    <w:rsid w:val="00A6366B"/>
    <w:rsid w:val="00A70198"/>
    <w:rsid w:val="00A71B59"/>
    <w:rsid w:val="00A72060"/>
    <w:rsid w:val="00A74123"/>
    <w:rsid w:val="00A74B17"/>
    <w:rsid w:val="00A75882"/>
    <w:rsid w:val="00A80016"/>
    <w:rsid w:val="00A82A70"/>
    <w:rsid w:val="00A832EC"/>
    <w:rsid w:val="00A85462"/>
    <w:rsid w:val="00A85A46"/>
    <w:rsid w:val="00A87327"/>
    <w:rsid w:val="00A87635"/>
    <w:rsid w:val="00A87A49"/>
    <w:rsid w:val="00A90B61"/>
    <w:rsid w:val="00A93CFC"/>
    <w:rsid w:val="00A9770B"/>
    <w:rsid w:val="00AA02A2"/>
    <w:rsid w:val="00AA5644"/>
    <w:rsid w:val="00AA7F16"/>
    <w:rsid w:val="00AB0248"/>
    <w:rsid w:val="00AB04E7"/>
    <w:rsid w:val="00AB15E5"/>
    <w:rsid w:val="00AB3995"/>
    <w:rsid w:val="00AB78ED"/>
    <w:rsid w:val="00AC4D7B"/>
    <w:rsid w:val="00AC6106"/>
    <w:rsid w:val="00AD158F"/>
    <w:rsid w:val="00AD393B"/>
    <w:rsid w:val="00AD4955"/>
    <w:rsid w:val="00AF3928"/>
    <w:rsid w:val="00AF3CA2"/>
    <w:rsid w:val="00AF3E53"/>
    <w:rsid w:val="00B02007"/>
    <w:rsid w:val="00B03ED4"/>
    <w:rsid w:val="00B04B53"/>
    <w:rsid w:val="00B05C58"/>
    <w:rsid w:val="00B11F5D"/>
    <w:rsid w:val="00B15BF0"/>
    <w:rsid w:val="00B16CBD"/>
    <w:rsid w:val="00B21982"/>
    <w:rsid w:val="00B22E5D"/>
    <w:rsid w:val="00B231BA"/>
    <w:rsid w:val="00B24446"/>
    <w:rsid w:val="00B2596C"/>
    <w:rsid w:val="00B260FF"/>
    <w:rsid w:val="00B26A64"/>
    <w:rsid w:val="00B3026E"/>
    <w:rsid w:val="00B30DF1"/>
    <w:rsid w:val="00B30F14"/>
    <w:rsid w:val="00B34B95"/>
    <w:rsid w:val="00B355CA"/>
    <w:rsid w:val="00B37E71"/>
    <w:rsid w:val="00B47150"/>
    <w:rsid w:val="00B47609"/>
    <w:rsid w:val="00B506F2"/>
    <w:rsid w:val="00B54EFD"/>
    <w:rsid w:val="00B55ADC"/>
    <w:rsid w:val="00B56BB9"/>
    <w:rsid w:val="00B57BBA"/>
    <w:rsid w:val="00B60BE6"/>
    <w:rsid w:val="00B61F37"/>
    <w:rsid w:val="00B6418E"/>
    <w:rsid w:val="00B64E57"/>
    <w:rsid w:val="00B70AE4"/>
    <w:rsid w:val="00B726F8"/>
    <w:rsid w:val="00B72ADB"/>
    <w:rsid w:val="00B73A25"/>
    <w:rsid w:val="00B812A7"/>
    <w:rsid w:val="00B82390"/>
    <w:rsid w:val="00B825D7"/>
    <w:rsid w:val="00B827F2"/>
    <w:rsid w:val="00B82D5A"/>
    <w:rsid w:val="00B82E60"/>
    <w:rsid w:val="00B84D6A"/>
    <w:rsid w:val="00B85447"/>
    <w:rsid w:val="00B85C46"/>
    <w:rsid w:val="00B860AB"/>
    <w:rsid w:val="00B86219"/>
    <w:rsid w:val="00B86849"/>
    <w:rsid w:val="00B87D6C"/>
    <w:rsid w:val="00B912CC"/>
    <w:rsid w:val="00B9265F"/>
    <w:rsid w:val="00B94B8A"/>
    <w:rsid w:val="00B96339"/>
    <w:rsid w:val="00B970FF"/>
    <w:rsid w:val="00BA0AA8"/>
    <w:rsid w:val="00BA5BE7"/>
    <w:rsid w:val="00BA5DAB"/>
    <w:rsid w:val="00BB447B"/>
    <w:rsid w:val="00BB57CB"/>
    <w:rsid w:val="00BB592C"/>
    <w:rsid w:val="00BB5DF8"/>
    <w:rsid w:val="00BB7016"/>
    <w:rsid w:val="00BB76B6"/>
    <w:rsid w:val="00BC2190"/>
    <w:rsid w:val="00BC3162"/>
    <w:rsid w:val="00BC3533"/>
    <w:rsid w:val="00BC3780"/>
    <w:rsid w:val="00BC546E"/>
    <w:rsid w:val="00BD438E"/>
    <w:rsid w:val="00BD4B85"/>
    <w:rsid w:val="00BE0318"/>
    <w:rsid w:val="00BE0AD4"/>
    <w:rsid w:val="00BE4DBF"/>
    <w:rsid w:val="00C00B8B"/>
    <w:rsid w:val="00C075DF"/>
    <w:rsid w:val="00C13AAE"/>
    <w:rsid w:val="00C17E8E"/>
    <w:rsid w:val="00C20FBA"/>
    <w:rsid w:val="00C21743"/>
    <w:rsid w:val="00C2405F"/>
    <w:rsid w:val="00C408B6"/>
    <w:rsid w:val="00C40A76"/>
    <w:rsid w:val="00C421C5"/>
    <w:rsid w:val="00C43244"/>
    <w:rsid w:val="00C43253"/>
    <w:rsid w:val="00C4378F"/>
    <w:rsid w:val="00C4619F"/>
    <w:rsid w:val="00C51C1D"/>
    <w:rsid w:val="00C549C4"/>
    <w:rsid w:val="00C55C72"/>
    <w:rsid w:val="00C55CAE"/>
    <w:rsid w:val="00C569FA"/>
    <w:rsid w:val="00C621D7"/>
    <w:rsid w:val="00C64640"/>
    <w:rsid w:val="00C71A88"/>
    <w:rsid w:val="00C75645"/>
    <w:rsid w:val="00C82D85"/>
    <w:rsid w:val="00C83383"/>
    <w:rsid w:val="00C85D8C"/>
    <w:rsid w:val="00C91C2A"/>
    <w:rsid w:val="00C94640"/>
    <w:rsid w:val="00C94DCB"/>
    <w:rsid w:val="00C97BA5"/>
    <w:rsid w:val="00CA22A6"/>
    <w:rsid w:val="00CB1462"/>
    <w:rsid w:val="00CB1D55"/>
    <w:rsid w:val="00CB463A"/>
    <w:rsid w:val="00CB4674"/>
    <w:rsid w:val="00CB4E33"/>
    <w:rsid w:val="00CB54C1"/>
    <w:rsid w:val="00CB55BD"/>
    <w:rsid w:val="00CB6C73"/>
    <w:rsid w:val="00CB70AE"/>
    <w:rsid w:val="00CC16C3"/>
    <w:rsid w:val="00CC32D6"/>
    <w:rsid w:val="00CC368B"/>
    <w:rsid w:val="00CC4291"/>
    <w:rsid w:val="00CD07C7"/>
    <w:rsid w:val="00CD2DFD"/>
    <w:rsid w:val="00CD40F4"/>
    <w:rsid w:val="00CD6AC7"/>
    <w:rsid w:val="00CD7A82"/>
    <w:rsid w:val="00CE3ED5"/>
    <w:rsid w:val="00CE640A"/>
    <w:rsid w:val="00CF07C1"/>
    <w:rsid w:val="00CF19C9"/>
    <w:rsid w:val="00CF715A"/>
    <w:rsid w:val="00D01501"/>
    <w:rsid w:val="00D060DD"/>
    <w:rsid w:val="00D07C76"/>
    <w:rsid w:val="00D10C99"/>
    <w:rsid w:val="00D11DFF"/>
    <w:rsid w:val="00D134F6"/>
    <w:rsid w:val="00D13676"/>
    <w:rsid w:val="00D14106"/>
    <w:rsid w:val="00D1540C"/>
    <w:rsid w:val="00D205DA"/>
    <w:rsid w:val="00D21A88"/>
    <w:rsid w:val="00D26839"/>
    <w:rsid w:val="00D26A1B"/>
    <w:rsid w:val="00D27965"/>
    <w:rsid w:val="00D30E86"/>
    <w:rsid w:val="00D31457"/>
    <w:rsid w:val="00D339F3"/>
    <w:rsid w:val="00D3503A"/>
    <w:rsid w:val="00D37F05"/>
    <w:rsid w:val="00D42E89"/>
    <w:rsid w:val="00D43E36"/>
    <w:rsid w:val="00D44503"/>
    <w:rsid w:val="00D46172"/>
    <w:rsid w:val="00D534DE"/>
    <w:rsid w:val="00D55132"/>
    <w:rsid w:val="00D55E35"/>
    <w:rsid w:val="00D575B4"/>
    <w:rsid w:val="00D57CBF"/>
    <w:rsid w:val="00D606C3"/>
    <w:rsid w:val="00D6298F"/>
    <w:rsid w:val="00D64060"/>
    <w:rsid w:val="00D65F0C"/>
    <w:rsid w:val="00D72397"/>
    <w:rsid w:val="00D75B1B"/>
    <w:rsid w:val="00D76D54"/>
    <w:rsid w:val="00D779BE"/>
    <w:rsid w:val="00D807ED"/>
    <w:rsid w:val="00D8153B"/>
    <w:rsid w:val="00D81578"/>
    <w:rsid w:val="00D81AA1"/>
    <w:rsid w:val="00D824D1"/>
    <w:rsid w:val="00D83EDF"/>
    <w:rsid w:val="00D87CA6"/>
    <w:rsid w:val="00D94253"/>
    <w:rsid w:val="00D968C1"/>
    <w:rsid w:val="00D96F0B"/>
    <w:rsid w:val="00DA3CC7"/>
    <w:rsid w:val="00DA4A90"/>
    <w:rsid w:val="00DA66AD"/>
    <w:rsid w:val="00DA6DD0"/>
    <w:rsid w:val="00DA742D"/>
    <w:rsid w:val="00DB2CDB"/>
    <w:rsid w:val="00DB2E08"/>
    <w:rsid w:val="00DB6952"/>
    <w:rsid w:val="00DB7F9A"/>
    <w:rsid w:val="00DC171E"/>
    <w:rsid w:val="00DC33D4"/>
    <w:rsid w:val="00DC6CD1"/>
    <w:rsid w:val="00DD1A15"/>
    <w:rsid w:val="00DD25AB"/>
    <w:rsid w:val="00DD50FE"/>
    <w:rsid w:val="00DD5D1A"/>
    <w:rsid w:val="00DD6665"/>
    <w:rsid w:val="00DD67E9"/>
    <w:rsid w:val="00DE2536"/>
    <w:rsid w:val="00DE450E"/>
    <w:rsid w:val="00DE78E3"/>
    <w:rsid w:val="00DF0DA1"/>
    <w:rsid w:val="00DF1B2E"/>
    <w:rsid w:val="00DF2D00"/>
    <w:rsid w:val="00DF367C"/>
    <w:rsid w:val="00DF3A7A"/>
    <w:rsid w:val="00DF7736"/>
    <w:rsid w:val="00E04E7E"/>
    <w:rsid w:val="00E05851"/>
    <w:rsid w:val="00E06581"/>
    <w:rsid w:val="00E06CB3"/>
    <w:rsid w:val="00E07F4D"/>
    <w:rsid w:val="00E10989"/>
    <w:rsid w:val="00E12FEC"/>
    <w:rsid w:val="00E13EAC"/>
    <w:rsid w:val="00E15E58"/>
    <w:rsid w:val="00E231CF"/>
    <w:rsid w:val="00E23FCC"/>
    <w:rsid w:val="00E248DD"/>
    <w:rsid w:val="00E251D4"/>
    <w:rsid w:val="00E26DB2"/>
    <w:rsid w:val="00E31008"/>
    <w:rsid w:val="00E37B5D"/>
    <w:rsid w:val="00E45BEE"/>
    <w:rsid w:val="00E461AA"/>
    <w:rsid w:val="00E478FD"/>
    <w:rsid w:val="00E47D85"/>
    <w:rsid w:val="00E501F1"/>
    <w:rsid w:val="00E5397B"/>
    <w:rsid w:val="00E54F92"/>
    <w:rsid w:val="00E56141"/>
    <w:rsid w:val="00E61955"/>
    <w:rsid w:val="00E67CF0"/>
    <w:rsid w:val="00E70D41"/>
    <w:rsid w:val="00E724B5"/>
    <w:rsid w:val="00E73AE4"/>
    <w:rsid w:val="00E75789"/>
    <w:rsid w:val="00E776EA"/>
    <w:rsid w:val="00E807C9"/>
    <w:rsid w:val="00E80BDB"/>
    <w:rsid w:val="00E83A48"/>
    <w:rsid w:val="00E907EA"/>
    <w:rsid w:val="00E919E2"/>
    <w:rsid w:val="00E93D7D"/>
    <w:rsid w:val="00E95C6F"/>
    <w:rsid w:val="00E96BC0"/>
    <w:rsid w:val="00E9705A"/>
    <w:rsid w:val="00EA0548"/>
    <w:rsid w:val="00EA0E99"/>
    <w:rsid w:val="00EA29FF"/>
    <w:rsid w:val="00EA65E3"/>
    <w:rsid w:val="00EB2E66"/>
    <w:rsid w:val="00EB4B98"/>
    <w:rsid w:val="00EB5505"/>
    <w:rsid w:val="00EB5A74"/>
    <w:rsid w:val="00EB6D71"/>
    <w:rsid w:val="00EC3DEB"/>
    <w:rsid w:val="00EC5FFC"/>
    <w:rsid w:val="00EC648B"/>
    <w:rsid w:val="00EC7C19"/>
    <w:rsid w:val="00ED08A8"/>
    <w:rsid w:val="00ED14A7"/>
    <w:rsid w:val="00ED18BD"/>
    <w:rsid w:val="00ED19BB"/>
    <w:rsid w:val="00ED3E80"/>
    <w:rsid w:val="00EE0083"/>
    <w:rsid w:val="00EE6482"/>
    <w:rsid w:val="00EE66D6"/>
    <w:rsid w:val="00EE7DC4"/>
    <w:rsid w:val="00EF409A"/>
    <w:rsid w:val="00EF5BD1"/>
    <w:rsid w:val="00F04667"/>
    <w:rsid w:val="00F1166F"/>
    <w:rsid w:val="00F131A2"/>
    <w:rsid w:val="00F1579F"/>
    <w:rsid w:val="00F22991"/>
    <w:rsid w:val="00F237EF"/>
    <w:rsid w:val="00F2395D"/>
    <w:rsid w:val="00F23E70"/>
    <w:rsid w:val="00F24803"/>
    <w:rsid w:val="00F2497B"/>
    <w:rsid w:val="00F30771"/>
    <w:rsid w:val="00F325AE"/>
    <w:rsid w:val="00F34023"/>
    <w:rsid w:val="00F348AA"/>
    <w:rsid w:val="00F356E5"/>
    <w:rsid w:val="00F3630F"/>
    <w:rsid w:val="00F401C0"/>
    <w:rsid w:val="00F43C3D"/>
    <w:rsid w:val="00F529C1"/>
    <w:rsid w:val="00F53CB0"/>
    <w:rsid w:val="00F54AD2"/>
    <w:rsid w:val="00F557C0"/>
    <w:rsid w:val="00F5787A"/>
    <w:rsid w:val="00F719C3"/>
    <w:rsid w:val="00F73584"/>
    <w:rsid w:val="00F74C18"/>
    <w:rsid w:val="00F81551"/>
    <w:rsid w:val="00F8317F"/>
    <w:rsid w:val="00F908B0"/>
    <w:rsid w:val="00F92859"/>
    <w:rsid w:val="00F92F6A"/>
    <w:rsid w:val="00F93FE2"/>
    <w:rsid w:val="00F96B51"/>
    <w:rsid w:val="00FA502E"/>
    <w:rsid w:val="00FA557C"/>
    <w:rsid w:val="00FB23AA"/>
    <w:rsid w:val="00FB37CB"/>
    <w:rsid w:val="00FC2220"/>
    <w:rsid w:val="00FC3283"/>
    <w:rsid w:val="00FC46C8"/>
    <w:rsid w:val="00FD04A5"/>
    <w:rsid w:val="00FD1279"/>
    <w:rsid w:val="00FD2A2F"/>
    <w:rsid w:val="00FD332E"/>
    <w:rsid w:val="00FD52E7"/>
    <w:rsid w:val="00FD5469"/>
    <w:rsid w:val="00FE0A2F"/>
    <w:rsid w:val="00FE0F16"/>
    <w:rsid w:val="00FE12EB"/>
    <w:rsid w:val="00FE13DC"/>
    <w:rsid w:val="00FE3713"/>
    <w:rsid w:val="00FE59B2"/>
    <w:rsid w:val="00FE7F58"/>
    <w:rsid w:val="00FF4921"/>
    <w:rsid w:val="00FF5528"/>
    <w:rsid w:val="00FF5BCD"/>
    <w:rsid w:val="00FF5D71"/>
    <w:rsid w:val="00FF5EED"/>
    <w:rsid w:val="00FF65E0"/>
    <w:rsid w:val="00FF7A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742C1CD"/>
  <w15:docId w15:val="{EB57C54A-7C16-4C0F-9E82-60E3644AF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pPr>
        <w:ind w:left="709" w:firstLine="709"/>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Opisy"/>
    <w:qFormat/>
    <w:rsid w:val="00EA0E99"/>
    <w:pPr>
      <w:spacing w:line="360" w:lineRule="auto"/>
      <w:ind w:left="0" w:firstLine="0"/>
    </w:pPr>
    <w:rPr>
      <w:rFonts w:asciiTheme="minorHAnsi" w:hAnsiTheme="minorHAnsi"/>
      <w:sz w:val="22"/>
      <w:szCs w:val="24"/>
    </w:rPr>
  </w:style>
  <w:style w:type="paragraph" w:styleId="Nagwek1">
    <w:name w:val="heading 1"/>
    <w:basedOn w:val="Normalny"/>
    <w:next w:val="Normalny"/>
    <w:link w:val="Nagwek1Znak"/>
    <w:qFormat/>
    <w:rsid w:val="00133787"/>
    <w:pPr>
      <w:keepNext/>
      <w:numPr>
        <w:numId w:val="1"/>
      </w:numPr>
      <w:spacing w:before="240" w:after="60"/>
      <w:ind w:left="0" w:firstLine="0"/>
      <w:outlineLvl w:val="0"/>
    </w:pPr>
    <w:rPr>
      <w:rFonts w:cs="Arial"/>
      <w:b/>
      <w:bCs/>
      <w:kern w:val="32"/>
      <w:szCs w:val="32"/>
    </w:rPr>
  </w:style>
  <w:style w:type="paragraph" w:styleId="Nagwek2">
    <w:name w:val="heading 2"/>
    <w:basedOn w:val="Normalny"/>
    <w:next w:val="Normalny"/>
    <w:link w:val="Nagwek2Znak"/>
    <w:qFormat/>
    <w:rsid w:val="00133787"/>
    <w:pPr>
      <w:keepNext/>
      <w:numPr>
        <w:ilvl w:val="1"/>
        <w:numId w:val="1"/>
      </w:numPr>
      <w:pBdr>
        <w:bottom w:val="thinThickSmallGap" w:sz="12" w:space="1" w:color="auto"/>
      </w:pBdr>
      <w:spacing w:before="240" w:after="60"/>
      <w:outlineLvl w:val="1"/>
    </w:pPr>
    <w:rPr>
      <w:rFonts w:cs="Arial"/>
      <w:b/>
      <w:bCs/>
      <w:iCs/>
      <w:sz w:val="24"/>
      <w:szCs w:val="28"/>
    </w:rPr>
  </w:style>
  <w:style w:type="paragraph" w:styleId="Nagwek3">
    <w:name w:val="heading 3"/>
    <w:basedOn w:val="Normalny"/>
    <w:next w:val="Normalny"/>
    <w:link w:val="Nagwek3Znak"/>
    <w:qFormat/>
    <w:rsid w:val="00133787"/>
    <w:pPr>
      <w:keepNext/>
      <w:numPr>
        <w:ilvl w:val="2"/>
        <w:numId w:val="1"/>
      </w:numPr>
      <w:pBdr>
        <w:bottom w:val="single" w:sz="2" w:space="1" w:color="auto"/>
      </w:pBdr>
      <w:spacing w:before="240" w:after="60"/>
      <w:ind w:left="0" w:firstLine="0"/>
      <w:outlineLvl w:val="2"/>
    </w:pPr>
    <w:rPr>
      <w:rFonts w:cs="Arial"/>
      <w:b/>
      <w:bCs/>
      <w:szCs w:val="26"/>
    </w:rPr>
  </w:style>
  <w:style w:type="paragraph" w:styleId="Nagwek4">
    <w:name w:val="heading 4"/>
    <w:basedOn w:val="Normalny"/>
    <w:next w:val="Normalny"/>
    <w:link w:val="Nagwek4Znak"/>
    <w:qFormat/>
    <w:rsid w:val="008A1D00"/>
    <w:pPr>
      <w:keepNext/>
      <w:numPr>
        <w:ilvl w:val="3"/>
        <w:numId w:val="1"/>
      </w:numPr>
      <w:spacing w:before="240" w:after="60"/>
      <w:outlineLvl w:val="3"/>
    </w:pPr>
    <w:rPr>
      <w:b/>
      <w:bCs/>
      <w:szCs w:val="28"/>
    </w:rPr>
  </w:style>
  <w:style w:type="paragraph" w:styleId="Nagwek5">
    <w:name w:val="heading 5"/>
    <w:basedOn w:val="Normalny"/>
    <w:next w:val="Normalny"/>
    <w:qFormat/>
    <w:rsid w:val="00B15BF0"/>
    <w:pPr>
      <w:spacing w:before="240" w:after="60"/>
      <w:outlineLvl w:val="4"/>
    </w:pPr>
    <w:rPr>
      <w:b/>
      <w:bCs/>
      <w:i/>
      <w:iCs/>
      <w:sz w:val="26"/>
      <w:szCs w:val="26"/>
    </w:rPr>
  </w:style>
  <w:style w:type="paragraph" w:styleId="Nagwek6">
    <w:name w:val="heading 6"/>
    <w:basedOn w:val="Normalny"/>
    <w:next w:val="Normalny"/>
    <w:qFormat/>
    <w:rsid w:val="00B15BF0"/>
    <w:pPr>
      <w:spacing w:before="240" w:after="60"/>
      <w:outlineLvl w:val="5"/>
    </w:pPr>
    <w:rPr>
      <w:b/>
      <w:bCs/>
      <w:szCs w:val="22"/>
    </w:rPr>
  </w:style>
  <w:style w:type="paragraph" w:styleId="Nagwek7">
    <w:name w:val="heading 7"/>
    <w:basedOn w:val="Normalny"/>
    <w:next w:val="Normalny"/>
    <w:qFormat/>
    <w:rsid w:val="00B15BF0"/>
    <w:pPr>
      <w:spacing w:before="240" w:after="60"/>
      <w:outlineLvl w:val="6"/>
    </w:pPr>
  </w:style>
  <w:style w:type="paragraph" w:styleId="Nagwek8">
    <w:name w:val="heading 8"/>
    <w:basedOn w:val="Normalny"/>
    <w:next w:val="Normalny"/>
    <w:qFormat/>
    <w:rsid w:val="00B15BF0"/>
    <w:pPr>
      <w:spacing w:before="240" w:after="60"/>
      <w:outlineLvl w:val="7"/>
    </w:pPr>
    <w:rPr>
      <w:i/>
      <w:iCs/>
    </w:rPr>
  </w:style>
  <w:style w:type="paragraph" w:styleId="Nagwek9">
    <w:name w:val="heading 9"/>
    <w:basedOn w:val="Normalny"/>
    <w:next w:val="Normalny"/>
    <w:qFormat/>
    <w:rsid w:val="00B15BF0"/>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3271"/>
    <w:pPr>
      <w:tabs>
        <w:tab w:val="center" w:pos="4536"/>
        <w:tab w:val="right" w:pos="9072"/>
      </w:tabs>
    </w:pPr>
  </w:style>
  <w:style w:type="character" w:styleId="Numerstrony">
    <w:name w:val="page number"/>
    <w:basedOn w:val="Domylnaczcionkaakapitu"/>
    <w:rsid w:val="00663271"/>
  </w:style>
  <w:style w:type="character" w:customStyle="1" w:styleId="apple-style-span">
    <w:name w:val="apple-style-span"/>
    <w:basedOn w:val="Domylnaczcionkaakapitu"/>
    <w:rsid w:val="001C1858"/>
  </w:style>
  <w:style w:type="character" w:styleId="Hipercze">
    <w:name w:val="Hyperlink"/>
    <w:basedOn w:val="Domylnaczcionkaakapitu"/>
    <w:uiPriority w:val="99"/>
    <w:rsid w:val="00BD438E"/>
    <w:rPr>
      <w:color w:val="0000FF"/>
      <w:u w:val="single"/>
    </w:rPr>
  </w:style>
  <w:style w:type="character" w:styleId="UyteHipercze">
    <w:name w:val="FollowedHyperlink"/>
    <w:basedOn w:val="Domylnaczcionkaakapitu"/>
    <w:rsid w:val="00BD438E"/>
    <w:rPr>
      <w:color w:val="800080"/>
      <w:u w:val="single"/>
    </w:rPr>
  </w:style>
  <w:style w:type="paragraph" w:styleId="Tekstpodstawowy3">
    <w:name w:val="Body Text 3"/>
    <w:basedOn w:val="Normalny"/>
    <w:rsid w:val="0010482D"/>
    <w:pPr>
      <w:jc w:val="both"/>
    </w:pPr>
    <w:rPr>
      <w:rFonts w:cs="Arial"/>
      <w:sz w:val="26"/>
      <w:szCs w:val="20"/>
    </w:rPr>
  </w:style>
  <w:style w:type="table" w:styleId="Tabela-Siatka">
    <w:name w:val="Table Grid"/>
    <w:basedOn w:val="Standardowy"/>
    <w:rsid w:val="006D1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rsid w:val="008A1D00"/>
    <w:rPr>
      <w:rFonts w:asciiTheme="minorHAnsi" w:hAnsiTheme="minorHAnsi"/>
      <w:b/>
      <w:bCs/>
      <w:sz w:val="22"/>
      <w:szCs w:val="28"/>
    </w:rPr>
  </w:style>
  <w:style w:type="paragraph" w:styleId="Spistreci1">
    <w:name w:val="toc 1"/>
    <w:basedOn w:val="Normalny"/>
    <w:next w:val="Normalny"/>
    <w:autoRedefine/>
    <w:uiPriority w:val="39"/>
    <w:qFormat/>
    <w:rsid w:val="00747C77"/>
    <w:pPr>
      <w:tabs>
        <w:tab w:val="left" w:pos="284"/>
        <w:tab w:val="left" w:pos="567"/>
        <w:tab w:val="right" w:leader="dot" w:pos="9497"/>
      </w:tabs>
      <w:spacing w:line="480" w:lineRule="auto"/>
      <w:jc w:val="center"/>
    </w:pPr>
    <w:rPr>
      <w:sz w:val="28"/>
      <w:szCs w:val="28"/>
    </w:rPr>
  </w:style>
  <w:style w:type="paragraph" w:styleId="Spistreci2">
    <w:name w:val="toc 2"/>
    <w:basedOn w:val="Normalny"/>
    <w:next w:val="Normalny"/>
    <w:autoRedefine/>
    <w:uiPriority w:val="39"/>
    <w:qFormat/>
    <w:rsid w:val="0006632C"/>
    <w:pPr>
      <w:tabs>
        <w:tab w:val="left" w:pos="0"/>
        <w:tab w:val="left" w:pos="426"/>
        <w:tab w:val="right" w:leader="dot" w:pos="9639"/>
        <w:tab w:val="left" w:pos="13183"/>
      </w:tabs>
      <w:ind w:left="567" w:hanging="567"/>
    </w:pPr>
  </w:style>
  <w:style w:type="paragraph" w:styleId="Spistreci3">
    <w:name w:val="toc 3"/>
    <w:basedOn w:val="Normalny"/>
    <w:next w:val="Normalny"/>
    <w:autoRedefine/>
    <w:uiPriority w:val="39"/>
    <w:qFormat/>
    <w:rsid w:val="0006632C"/>
    <w:pPr>
      <w:tabs>
        <w:tab w:val="left" w:pos="284"/>
        <w:tab w:val="left" w:pos="426"/>
        <w:tab w:val="right" w:leader="dot" w:pos="9639"/>
        <w:tab w:val="left" w:pos="13183"/>
        <w:tab w:val="right" w:leader="dot" w:pos="13325"/>
      </w:tabs>
      <w:ind w:left="284" w:hanging="284"/>
    </w:pPr>
  </w:style>
  <w:style w:type="paragraph" w:customStyle="1" w:styleId="Rysunek">
    <w:name w:val="Rysunek"/>
    <w:basedOn w:val="Normalny"/>
    <w:rsid w:val="00F529C1"/>
    <w:pPr>
      <w:ind w:left="2124" w:hanging="1416"/>
      <w:jc w:val="both"/>
    </w:pPr>
  </w:style>
  <w:style w:type="paragraph" w:styleId="Spisilustracji">
    <w:name w:val="table of figures"/>
    <w:basedOn w:val="Normalny"/>
    <w:next w:val="Normalny"/>
    <w:semiHidden/>
    <w:rsid w:val="00116E64"/>
  </w:style>
  <w:style w:type="paragraph" w:customStyle="1" w:styleId="Tabela">
    <w:name w:val="Tabela"/>
    <w:basedOn w:val="Normalny"/>
    <w:rsid w:val="00116E64"/>
    <w:pPr>
      <w:spacing w:line="480" w:lineRule="auto"/>
    </w:pPr>
  </w:style>
  <w:style w:type="paragraph" w:customStyle="1" w:styleId="Fotografia">
    <w:name w:val="Fotografia"/>
    <w:basedOn w:val="Normalny"/>
    <w:rsid w:val="00116E64"/>
    <w:pPr>
      <w:spacing w:line="480" w:lineRule="auto"/>
    </w:pPr>
  </w:style>
  <w:style w:type="paragraph" w:styleId="Akapitzlist">
    <w:name w:val="List Paragraph"/>
    <w:basedOn w:val="Normalny"/>
    <w:qFormat/>
    <w:rsid w:val="002E03FD"/>
    <w:pPr>
      <w:ind w:left="720"/>
      <w:contextualSpacing/>
    </w:pPr>
  </w:style>
  <w:style w:type="paragraph" w:styleId="Tekstdymka">
    <w:name w:val="Balloon Text"/>
    <w:basedOn w:val="Normalny"/>
    <w:link w:val="TekstdymkaZnak"/>
    <w:rsid w:val="0026487C"/>
    <w:rPr>
      <w:rFonts w:cs="Tahoma"/>
      <w:sz w:val="16"/>
      <w:szCs w:val="16"/>
    </w:rPr>
  </w:style>
  <w:style w:type="character" w:customStyle="1" w:styleId="TekstdymkaZnak">
    <w:name w:val="Tekst dymka Znak"/>
    <w:basedOn w:val="Domylnaczcionkaakapitu"/>
    <w:link w:val="Tekstdymka"/>
    <w:rsid w:val="0026487C"/>
    <w:rPr>
      <w:rFonts w:ascii="Tahoma" w:hAnsi="Tahoma" w:cs="Tahoma"/>
      <w:sz w:val="16"/>
      <w:szCs w:val="16"/>
    </w:rPr>
  </w:style>
  <w:style w:type="character" w:styleId="Tekstzastpczy">
    <w:name w:val="Placeholder Text"/>
    <w:basedOn w:val="Domylnaczcionkaakapitu"/>
    <w:uiPriority w:val="99"/>
    <w:semiHidden/>
    <w:rsid w:val="001E2793"/>
    <w:rPr>
      <w:color w:val="808080"/>
    </w:rPr>
  </w:style>
  <w:style w:type="paragraph" w:styleId="Nagwek">
    <w:name w:val="header"/>
    <w:basedOn w:val="Normalny"/>
    <w:link w:val="NagwekZnak"/>
    <w:rsid w:val="0002094A"/>
    <w:pPr>
      <w:tabs>
        <w:tab w:val="center" w:pos="4536"/>
        <w:tab w:val="right" w:pos="9072"/>
      </w:tabs>
    </w:pPr>
  </w:style>
  <w:style w:type="character" w:customStyle="1" w:styleId="NagwekZnak">
    <w:name w:val="Nagłówek Znak"/>
    <w:basedOn w:val="Domylnaczcionkaakapitu"/>
    <w:link w:val="Nagwek"/>
    <w:rsid w:val="0002094A"/>
    <w:rPr>
      <w:rFonts w:ascii="Arial" w:hAnsi="Arial"/>
      <w:sz w:val="24"/>
      <w:szCs w:val="24"/>
    </w:rPr>
  </w:style>
  <w:style w:type="character" w:customStyle="1" w:styleId="StopkaZnak">
    <w:name w:val="Stopka Znak"/>
    <w:basedOn w:val="Domylnaczcionkaakapitu"/>
    <w:link w:val="Stopka"/>
    <w:uiPriority w:val="99"/>
    <w:rsid w:val="0002094A"/>
    <w:rPr>
      <w:rFonts w:ascii="Arial" w:hAnsi="Arial"/>
      <w:sz w:val="24"/>
      <w:szCs w:val="24"/>
    </w:rPr>
  </w:style>
  <w:style w:type="paragraph" w:styleId="Nagwekspisutreci">
    <w:name w:val="TOC Heading"/>
    <w:basedOn w:val="Nagwek1"/>
    <w:next w:val="Normalny"/>
    <w:uiPriority w:val="39"/>
    <w:unhideWhenUsed/>
    <w:qFormat/>
    <w:rsid w:val="001F1310"/>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Nagwek2Znak">
    <w:name w:val="Nagłówek 2 Znak"/>
    <w:basedOn w:val="Domylnaczcionkaakapitu"/>
    <w:link w:val="Nagwek2"/>
    <w:rsid w:val="00133787"/>
    <w:rPr>
      <w:rFonts w:asciiTheme="minorHAnsi" w:hAnsiTheme="minorHAnsi" w:cs="Arial"/>
      <w:b/>
      <w:bCs/>
      <w:iCs/>
      <w:sz w:val="24"/>
      <w:szCs w:val="28"/>
    </w:rPr>
  </w:style>
  <w:style w:type="paragraph" w:styleId="Tekstpodstawowy2">
    <w:name w:val="Body Text 2"/>
    <w:basedOn w:val="Normalny"/>
    <w:link w:val="Tekstpodstawowy2Znak"/>
    <w:rsid w:val="00E5397B"/>
    <w:pPr>
      <w:spacing w:after="120" w:line="480" w:lineRule="auto"/>
      <w:ind w:left="340" w:firstLine="454"/>
    </w:pPr>
  </w:style>
  <w:style w:type="character" w:customStyle="1" w:styleId="Tekstpodstawowy2Znak">
    <w:name w:val="Tekst podstawowy 2 Znak"/>
    <w:basedOn w:val="Domylnaczcionkaakapitu"/>
    <w:link w:val="Tekstpodstawowy2"/>
    <w:rsid w:val="00E5397B"/>
    <w:rPr>
      <w:rFonts w:ascii="Arial Narrow" w:hAnsi="Arial Narrow"/>
      <w:sz w:val="24"/>
      <w:szCs w:val="24"/>
    </w:rPr>
  </w:style>
  <w:style w:type="paragraph" w:customStyle="1" w:styleId="Tekstpodstawowywcity31">
    <w:name w:val="Tekst podstawowy wcięty 31"/>
    <w:basedOn w:val="Normalny"/>
    <w:rsid w:val="00E5397B"/>
    <w:pPr>
      <w:suppressAutoHyphens/>
      <w:spacing w:after="120"/>
      <w:ind w:left="283" w:firstLine="709"/>
    </w:pPr>
    <w:rPr>
      <w:rFonts w:ascii="Calibri" w:hAnsi="Calibri"/>
      <w:sz w:val="16"/>
      <w:szCs w:val="16"/>
      <w:lang w:eastAsia="ar-SA"/>
    </w:rPr>
  </w:style>
  <w:style w:type="paragraph" w:customStyle="1" w:styleId="Standard">
    <w:name w:val="Standard"/>
    <w:rsid w:val="00E5397B"/>
    <w:pPr>
      <w:suppressAutoHyphens/>
      <w:ind w:left="0" w:firstLine="0"/>
      <w:textAlignment w:val="baseline"/>
    </w:pPr>
    <w:rPr>
      <w:rFonts w:eastAsia="Arial"/>
      <w:kern w:val="1"/>
      <w:sz w:val="24"/>
      <w:lang w:eastAsia="ar-SA"/>
    </w:rPr>
  </w:style>
  <w:style w:type="paragraph" w:styleId="Tekstpodstawowywcity3">
    <w:name w:val="Body Text Indent 3"/>
    <w:basedOn w:val="Normalny"/>
    <w:link w:val="Tekstpodstawowywcity3Znak"/>
    <w:unhideWhenUsed/>
    <w:rsid w:val="00CD40F4"/>
    <w:pPr>
      <w:spacing w:after="120"/>
      <w:ind w:left="283"/>
    </w:pPr>
    <w:rPr>
      <w:sz w:val="16"/>
      <w:szCs w:val="16"/>
    </w:rPr>
  </w:style>
  <w:style w:type="character" w:customStyle="1" w:styleId="Tekstpodstawowywcity3Znak">
    <w:name w:val="Tekst podstawowy wcięty 3 Znak"/>
    <w:basedOn w:val="Domylnaczcionkaakapitu"/>
    <w:link w:val="Tekstpodstawowywcity3"/>
    <w:rsid w:val="00CD40F4"/>
    <w:rPr>
      <w:rFonts w:ascii="Arial Narrow" w:hAnsi="Arial Narrow"/>
      <w:sz w:val="16"/>
      <w:szCs w:val="16"/>
    </w:rPr>
  </w:style>
  <w:style w:type="paragraph" w:customStyle="1" w:styleId="Default">
    <w:name w:val="Default"/>
    <w:rsid w:val="007E443F"/>
    <w:pPr>
      <w:autoSpaceDE w:val="0"/>
      <w:autoSpaceDN w:val="0"/>
      <w:adjustRightInd w:val="0"/>
      <w:ind w:left="0" w:firstLine="0"/>
    </w:pPr>
    <w:rPr>
      <w:color w:val="000000"/>
      <w:sz w:val="24"/>
      <w:szCs w:val="24"/>
    </w:rPr>
  </w:style>
  <w:style w:type="paragraph" w:styleId="Tekstpodstawowywcity2">
    <w:name w:val="Body Text Indent 2"/>
    <w:basedOn w:val="Normalny"/>
    <w:link w:val="Tekstpodstawowywcity2Znak"/>
    <w:unhideWhenUsed/>
    <w:rsid w:val="00587ABC"/>
    <w:pPr>
      <w:spacing w:after="120" w:line="480" w:lineRule="auto"/>
      <w:ind w:left="283"/>
    </w:pPr>
  </w:style>
  <w:style w:type="character" w:customStyle="1" w:styleId="Tekstpodstawowywcity2Znak">
    <w:name w:val="Tekst podstawowy wcięty 2 Znak"/>
    <w:basedOn w:val="Domylnaczcionkaakapitu"/>
    <w:link w:val="Tekstpodstawowywcity2"/>
    <w:rsid w:val="00587ABC"/>
    <w:rPr>
      <w:rFonts w:ascii="Arial Narrow" w:hAnsi="Arial Narrow"/>
      <w:sz w:val="24"/>
      <w:szCs w:val="24"/>
    </w:rPr>
  </w:style>
  <w:style w:type="paragraph" w:styleId="Zwykytekst">
    <w:name w:val="Plain Text"/>
    <w:basedOn w:val="Normalny"/>
    <w:link w:val="ZwykytekstZnak"/>
    <w:uiPriority w:val="99"/>
    <w:unhideWhenUsed/>
    <w:rsid w:val="008E7A6F"/>
    <w:rPr>
      <w:rFonts w:ascii="Calibri" w:eastAsiaTheme="minorHAnsi" w:hAnsi="Calibri"/>
      <w:color w:val="000000"/>
      <w:szCs w:val="22"/>
      <w:lang w:eastAsia="en-US"/>
    </w:rPr>
  </w:style>
  <w:style w:type="character" w:customStyle="1" w:styleId="ZwykytekstZnak">
    <w:name w:val="Zwykły tekst Znak"/>
    <w:basedOn w:val="Domylnaczcionkaakapitu"/>
    <w:link w:val="Zwykytekst"/>
    <w:uiPriority w:val="99"/>
    <w:rsid w:val="008E7A6F"/>
    <w:rPr>
      <w:rFonts w:ascii="Calibri" w:eastAsiaTheme="minorHAnsi" w:hAnsi="Calibri"/>
      <w:color w:val="000000"/>
      <w:sz w:val="22"/>
      <w:szCs w:val="22"/>
      <w:lang w:eastAsia="en-US"/>
    </w:rPr>
  </w:style>
  <w:style w:type="paragraph" w:styleId="Tekstpodstawowywcity">
    <w:name w:val="Body Text Indent"/>
    <w:basedOn w:val="Normalny"/>
    <w:link w:val="TekstpodstawowywcityZnak"/>
    <w:rsid w:val="002E79F7"/>
    <w:pPr>
      <w:spacing w:after="120"/>
      <w:ind w:left="283"/>
    </w:pPr>
  </w:style>
  <w:style w:type="character" w:customStyle="1" w:styleId="TekstpodstawowywcityZnak">
    <w:name w:val="Tekst podstawowy wcięty Znak"/>
    <w:basedOn w:val="Domylnaczcionkaakapitu"/>
    <w:link w:val="Tekstpodstawowywcity"/>
    <w:rsid w:val="002E79F7"/>
    <w:rPr>
      <w:rFonts w:ascii="Arial Narrow" w:hAnsi="Arial Narrow"/>
      <w:sz w:val="24"/>
      <w:szCs w:val="24"/>
    </w:rPr>
  </w:style>
  <w:style w:type="paragraph" w:styleId="Bezodstpw">
    <w:name w:val="No Spacing"/>
    <w:link w:val="BezodstpwZnak"/>
    <w:uiPriority w:val="1"/>
    <w:qFormat/>
    <w:rsid w:val="00DB6952"/>
    <w:pPr>
      <w:ind w:left="0" w:firstLine="0"/>
    </w:pPr>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DB6952"/>
    <w:rPr>
      <w:rFonts w:asciiTheme="minorHAnsi" w:eastAsiaTheme="minorEastAsia" w:hAnsiTheme="minorHAnsi" w:cstheme="minorBidi"/>
      <w:sz w:val="22"/>
      <w:szCs w:val="22"/>
    </w:rPr>
  </w:style>
  <w:style w:type="paragraph" w:styleId="Tekstpodstawowy">
    <w:name w:val="Body Text"/>
    <w:basedOn w:val="Normalny"/>
    <w:link w:val="TekstpodstawowyZnak"/>
    <w:unhideWhenUsed/>
    <w:rsid w:val="0027292F"/>
    <w:pPr>
      <w:spacing w:after="120"/>
    </w:pPr>
  </w:style>
  <w:style w:type="character" w:customStyle="1" w:styleId="TekstpodstawowyZnak">
    <w:name w:val="Tekst podstawowy Znak"/>
    <w:basedOn w:val="Domylnaczcionkaakapitu"/>
    <w:link w:val="Tekstpodstawowy"/>
    <w:rsid w:val="0027292F"/>
    <w:rPr>
      <w:rFonts w:ascii="Arial Narrow" w:hAnsi="Arial Narrow"/>
      <w:sz w:val="24"/>
      <w:szCs w:val="24"/>
    </w:rPr>
  </w:style>
  <w:style w:type="paragraph" w:customStyle="1" w:styleId="Tekstpodstawowy31">
    <w:name w:val="Tekst podstawowy 31"/>
    <w:basedOn w:val="Normalny"/>
    <w:rsid w:val="0027292F"/>
    <w:pPr>
      <w:suppressAutoHyphens/>
      <w:spacing w:after="120"/>
    </w:pPr>
    <w:rPr>
      <w:rFonts w:ascii="Times New Roman" w:hAnsi="Times New Roman"/>
      <w:sz w:val="16"/>
      <w:szCs w:val="16"/>
      <w:lang w:val="x-none" w:eastAsia="ar-SA"/>
    </w:rPr>
  </w:style>
  <w:style w:type="character" w:customStyle="1" w:styleId="Nagwek3Znak">
    <w:name w:val="Nagłówek 3 Znak"/>
    <w:basedOn w:val="Domylnaczcionkaakapitu"/>
    <w:link w:val="Nagwek3"/>
    <w:rsid w:val="00133787"/>
    <w:rPr>
      <w:rFonts w:asciiTheme="minorHAnsi" w:hAnsiTheme="minorHAnsi" w:cs="Arial"/>
      <w:b/>
      <w:bCs/>
      <w:sz w:val="22"/>
      <w:szCs w:val="26"/>
    </w:rPr>
  </w:style>
  <w:style w:type="paragraph" w:customStyle="1" w:styleId="Rafa">
    <w:name w:val="Rafał"/>
    <w:basedOn w:val="Tekstpodstawowy"/>
    <w:rsid w:val="007D3C2F"/>
    <w:pPr>
      <w:spacing w:after="0"/>
      <w:jc w:val="both"/>
    </w:pPr>
    <w:rPr>
      <w:rFonts w:ascii="Times New Roman" w:hAnsi="Times New Roman"/>
      <w:b/>
      <w:bCs/>
      <w:sz w:val="26"/>
    </w:rPr>
  </w:style>
  <w:style w:type="paragraph" w:styleId="Tekstprzypisukocowego">
    <w:name w:val="endnote text"/>
    <w:basedOn w:val="Normalny"/>
    <w:link w:val="TekstprzypisukocowegoZnak"/>
    <w:semiHidden/>
    <w:unhideWhenUsed/>
    <w:rsid w:val="006630DC"/>
    <w:rPr>
      <w:sz w:val="20"/>
      <w:szCs w:val="20"/>
    </w:rPr>
  </w:style>
  <w:style w:type="character" w:customStyle="1" w:styleId="TekstprzypisukocowegoZnak">
    <w:name w:val="Tekst przypisu końcowego Znak"/>
    <w:basedOn w:val="Domylnaczcionkaakapitu"/>
    <w:link w:val="Tekstprzypisukocowego"/>
    <w:semiHidden/>
    <w:rsid w:val="006630DC"/>
    <w:rPr>
      <w:rFonts w:ascii="Arial Narrow" w:hAnsi="Arial Narrow"/>
    </w:rPr>
  </w:style>
  <w:style w:type="character" w:styleId="Odwoanieprzypisukocowego">
    <w:name w:val="endnote reference"/>
    <w:basedOn w:val="Domylnaczcionkaakapitu"/>
    <w:semiHidden/>
    <w:unhideWhenUsed/>
    <w:rsid w:val="006630DC"/>
    <w:rPr>
      <w:vertAlign w:val="superscript"/>
    </w:rPr>
  </w:style>
  <w:style w:type="character" w:customStyle="1" w:styleId="Nagwek1Znak">
    <w:name w:val="Nagłówek 1 Znak"/>
    <w:basedOn w:val="Domylnaczcionkaakapitu"/>
    <w:link w:val="Nagwek1"/>
    <w:rsid w:val="00133787"/>
    <w:rPr>
      <w:rFonts w:asciiTheme="minorHAnsi" w:hAnsiTheme="minorHAnsi" w:cs="Arial"/>
      <w:b/>
      <w:bCs/>
      <w:kern w:val="32"/>
      <w:sz w:val="22"/>
      <w:szCs w:val="32"/>
    </w:rPr>
  </w:style>
  <w:style w:type="paragraph" w:customStyle="1" w:styleId="mc2tekstopisu">
    <w:name w:val="mc2 tekst opisu"/>
    <w:basedOn w:val="Normalny"/>
    <w:link w:val="mc2tekstopisuZnak"/>
    <w:rsid w:val="00027A73"/>
    <w:pPr>
      <w:spacing w:line="300" w:lineRule="auto"/>
      <w:ind w:firstLine="284"/>
      <w:jc w:val="both"/>
    </w:pPr>
    <w:rPr>
      <w:rFonts w:ascii="Calibri" w:eastAsia="Calibri" w:hAnsi="Calibri"/>
      <w:sz w:val="24"/>
      <w:szCs w:val="22"/>
      <w:lang w:eastAsia="en-US"/>
    </w:rPr>
  </w:style>
  <w:style w:type="character" w:customStyle="1" w:styleId="mc2tekstopisuZnak">
    <w:name w:val="mc2 tekst opisu Znak"/>
    <w:link w:val="mc2tekstopisu"/>
    <w:rsid w:val="008228B6"/>
    <w:rPr>
      <w:rFonts w:ascii="Calibri" w:eastAsia="Calibri" w:hAnsi="Calibri"/>
      <w:sz w:val="24"/>
      <w:szCs w:val="22"/>
      <w:lang w:eastAsia="en-US"/>
    </w:rPr>
  </w:style>
  <w:style w:type="paragraph" w:customStyle="1" w:styleId="Akapitzlist1">
    <w:name w:val="Akapit z listą1"/>
    <w:basedOn w:val="Normalny"/>
    <w:qFormat/>
    <w:rsid w:val="00890C3B"/>
    <w:pPr>
      <w:spacing w:after="200" w:line="276" w:lineRule="auto"/>
      <w:ind w:left="284"/>
      <w:contextualSpacing/>
    </w:pPr>
    <w:rPr>
      <w:rFonts w:ascii="Calibri" w:eastAsia="Calibri" w:hAnsi="Calibri"/>
      <w:szCs w:val="22"/>
      <w:lang w:eastAsia="en-US"/>
    </w:rPr>
  </w:style>
  <w:style w:type="paragraph" w:customStyle="1" w:styleId="inv0">
    <w:name w:val="inv_0"/>
    <w:basedOn w:val="Normalny"/>
    <w:rsid w:val="00EE6482"/>
    <w:pPr>
      <w:spacing w:line="240" w:lineRule="auto"/>
      <w:ind w:firstLine="709"/>
      <w:jc w:val="both"/>
    </w:pPr>
    <w:rPr>
      <w:rFonts w:ascii="Times New Roman" w:hAnsi="Times New Roman"/>
      <w:sz w:val="24"/>
    </w:rPr>
  </w:style>
  <w:style w:type="character" w:styleId="Odwoaniedokomentarza">
    <w:name w:val="annotation reference"/>
    <w:basedOn w:val="Domylnaczcionkaakapitu"/>
    <w:semiHidden/>
    <w:unhideWhenUsed/>
    <w:rsid w:val="00130F6F"/>
    <w:rPr>
      <w:sz w:val="16"/>
      <w:szCs w:val="16"/>
    </w:rPr>
  </w:style>
  <w:style w:type="paragraph" w:styleId="Tekstkomentarza">
    <w:name w:val="annotation text"/>
    <w:basedOn w:val="Normalny"/>
    <w:link w:val="TekstkomentarzaZnak"/>
    <w:semiHidden/>
    <w:unhideWhenUsed/>
    <w:rsid w:val="00130F6F"/>
    <w:pPr>
      <w:spacing w:line="240" w:lineRule="auto"/>
    </w:pPr>
    <w:rPr>
      <w:sz w:val="20"/>
      <w:szCs w:val="20"/>
    </w:rPr>
  </w:style>
  <w:style w:type="character" w:customStyle="1" w:styleId="TekstkomentarzaZnak">
    <w:name w:val="Tekst komentarza Znak"/>
    <w:basedOn w:val="Domylnaczcionkaakapitu"/>
    <w:link w:val="Tekstkomentarza"/>
    <w:semiHidden/>
    <w:rsid w:val="00130F6F"/>
    <w:rPr>
      <w:rFonts w:asciiTheme="minorHAnsi" w:hAnsiTheme="minorHAnsi"/>
    </w:rPr>
  </w:style>
  <w:style w:type="paragraph" w:styleId="Tematkomentarza">
    <w:name w:val="annotation subject"/>
    <w:basedOn w:val="Tekstkomentarza"/>
    <w:next w:val="Tekstkomentarza"/>
    <w:link w:val="TematkomentarzaZnak"/>
    <w:semiHidden/>
    <w:unhideWhenUsed/>
    <w:rsid w:val="00130F6F"/>
    <w:rPr>
      <w:b/>
      <w:bCs/>
    </w:rPr>
  </w:style>
  <w:style w:type="character" w:customStyle="1" w:styleId="TematkomentarzaZnak">
    <w:name w:val="Temat komentarza Znak"/>
    <w:basedOn w:val="TekstkomentarzaZnak"/>
    <w:link w:val="Tematkomentarza"/>
    <w:semiHidden/>
    <w:rsid w:val="00130F6F"/>
    <w:rPr>
      <w:rFonts w:asciiTheme="minorHAnsi" w:hAnsiTheme="minorHAnsi"/>
      <w:b/>
      <w:bCs/>
    </w:rPr>
  </w:style>
  <w:style w:type="paragraph" w:customStyle="1" w:styleId="Bezodstpw1">
    <w:name w:val="Bez odstępów1"/>
    <w:qFormat/>
    <w:rsid w:val="00035403"/>
    <w:pPr>
      <w:ind w:left="0" w:firstLine="0"/>
    </w:pPr>
    <w:rPr>
      <w:rFonts w:ascii="Calibri" w:eastAsia="Calibri" w:hAnsi="Calibri"/>
      <w:sz w:val="22"/>
      <w:szCs w:val="22"/>
      <w:lang w:eastAsia="en-US"/>
    </w:rPr>
  </w:style>
  <w:style w:type="paragraph" w:customStyle="1" w:styleId="Textbody">
    <w:name w:val="Text body"/>
    <w:basedOn w:val="Standard"/>
    <w:rsid w:val="006B2ED1"/>
    <w:pPr>
      <w:widowControl w:val="0"/>
      <w:autoSpaceDN w:val="0"/>
      <w:spacing w:after="120"/>
    </w:pPr>
    <w:rPr>
      <w:rFonts w:eastAsia="SimSun" w:cs="Mangal"/>
      <w:kern w:val="3"/>
      <w:szCs w:val="24"/>
      <w:lang w:val="en-GB" w:eastAsia="zh-CN" w:bidi="hi-IN"/>
    </w:rPr>
  </w:style>
  <w:style w:type="character" w:customStyle="1" w:styleId="FontStyle12">
    <w:name w:val="Font Style12"/>
    <w:rsid w:val="006B2ED1"/>
    <w:rPr>
      <w:rFonts w:ascii="Arial Narrow" w:hAnsi="Arial Narrow" w:cs="Arial Narrow"/>
      <w:sz w:val="22"/>
      <w:szCs w:val="22"/>
    </w:rPr>
  </w:style>
  <w:style w:type="numbering" w:customStyle="1" w:styleId="WWNum2">
    <w:name w:val="WWNum2"/>
    <w:basedOn w:val="Bezlisty"/>
    <w:rsid w:val="006B2ED1"/>
    <w:pPr>
      <w:numPr>
        <w:numId w:val="21"/>
      </w:numPr>
    </w:pPr>
  </w:style>
  <w:style w:type="table" w:styleId="Tabela-Elegancki">
    <w:name w:val="Table Elegant"/>
    <w:basedOn w:val="Standardowy"/>
    <w:rsid w:val="00B47150"/>
    <w:pPr>
      <w:ind w:left="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7003">
      <w:bodyDiv w:val="1"/>
      <w:marLeft w:val="0"/>
      <w:marRight w:val="0"/>
      <w:marTop w:val="0"/>
      <w:marBottom w:val="0"/>
      <w:divBdr>
        <w:top w:val="none" w:sz="0" w:space="0" w:color="auto"/>
        <w:left w:val="none" w:sz="0" w:space="0" w:color="auto"/>
        <w:bottom w:val="none" w:sz="0" w:space="0" w:color="auto"/>
        <w:right w:val="none" w:sz="0" w:space="0" w:color="auto"/>
      </w:divBdr>
    </w:div>
    <w:div w:id="49814419">
      <w:bodyDiv w:val="1"/>
      <w:marLeft w:val="0"/>
      <w:marRight w:val="0"/>
      <w:marTop w:val="0"/>
      <w:marBottom w:val="0"/>
      <w:divBdr>
        <w:top w:val="none" w:sz="0" w:space="0" w:color="auto"/>
        <w:left w:val="none" w:sz="0" w:space="0" w:color="auto"/>
        <w:bottom w:val="none" w:sz="0" w:space="0" w:color="auto"/>
        <w:right w:val="none" w:sz="0" w:space="0" w:color="auto"/>
      </w:divBdr>
    </w:div>
    <w:div w:id="66341670">
      <w:bodyDiv w:val="1"/>
      <w:marLeft w:val="0"/>
      <w:marRight w:val="0"/>
      <w:marTop w:val="0"/>
      <w:marBottom w:val="0"/>
      <w:divBdr>
        <w:top w:val="none" w:sz="0" w:space="0" w:color="auto"/>
        <w:left w:val="none" w:sz="0" w:space="0" w:color="auto"/>
        <w:bottom w:val="none" w:sz="0" w:space="0" w:color="auto"/>
        <w:right w:val="none" w:sz="0" w:space="0" w:color="auto"/>
      </w:divBdr>
    </w:div>
    <w:div w:id="145784236">
      <w:bodyDiv w:val="1"/>
      <w:marLeft w:val="0"/>
      <w:marRight w:val="0"/>
      <w:marTop w:val="0"/>
      <w:marBottom w:val="0"/>
      <w:divBdr>
        <w:top w:val="none" w:sz="0" w:space="0" w:color="auto"/>
        <w:left w:val="none" w:sz="0" w:space="0" w:color="auto"/>
        <w:bottom w:val="none" w:sz="0" w:space="0" w:color="auto"/>
        <w:right w:val="none" w:sz="0" w:space="0" w:color="auto"/>
      </w:divBdr>
    </w:div>
    <w:div w:id="255211562">
      <w:bodyDiv w:val="1"/>
      <w:marLeft w:val="0"/>
      <w:marRight w:val="0"/>
      <w:marTop w:val="0"/>
      <w:marBottom w:val="0"/>
      <w:divBdr>
        <w:top w:val="none" w:sz="0" w:space="0" w:color="auto"/>
        <w:left w:val="none" w:sz="0" w:space="0" w:color="auto"/>
        <w:bottom w:val="none" w:sz="0" w:space="0" w:color="auto"/>
        <w:right w:val="none" w:sz="0" w:space="0" w:color="auto"/>
      </w:divBdr>
    </w:div>
    <w:div w:id="287517636">
      <w:bodyDiv w:val="1"/>
      <w:marLeft w:val="0"/>
      <w:marRight w:val="0"/>
      <w:marTop w:val="0"/>
      <w:marBottom w:val="0"/>
      <w:divBdr>
        <w:top w:val="none" w:sz="0" w:space="0" w:color="auto"/>
        <w:left w:val="none" w:sz="0" w:space="0" w:color="auto"/>
        <w:bottom w:val="none" w:sz="0" w:space="0" w:color="auto"/>
        <w:right w:val="none" w:sz="0" w:space="0" w:color="auto"/>
      </w:divBdr>
    </w:div>
    <w:div w:id="304087433">
      <w:bodyDiv w:val="1"/>
      <w:marLeft w:val="0"/>
      <w:marRight w:val="0"/>
      <w:marTop w:val="0"/>
      <w:marBottom w:val="0"/>
      <w:divBdr>
        <w:top w:val="none" w:sz="0" w:space="0" w:color="auto"/>
        <w:left w:val="none" w:sz="0" w:space="0" w:color="auto"/>
        <w:bottom w:val="none" w:sz="0" w:space="0" w:color="auto"/>
        <w:right w:val="none" w:sz="0" w:space="0" w:color="auto"/>
      </w:divBdr>
    </w:div>
    <w:div w:id="383675519">
      <w:bodyDiv w:val="1"/>
      <w:marLeft w:val="0"/>
      <w:marRight w:val="0"/>
      <w:marTop w:val="0"/>
      <w:marBottom w:val="0"/>
      <w:divBdr>
        <w:top w:val="none" w:sz="0" w:space="0" w:color="auto"/>
        <w:left w:val="none" w:sz="0" w:space="0" w:color="auto"/>
        <w:bottom w:val="none" w:sz="0" w:space="0" w:color="auto"/>
        <w:right w:val="none" w:sz="0" w:space="0" w:color="auto"/>
      </w:divBdr>
    </w:div>
    <w:div w:id="390617619">
      <w:bodyDiv w:val="1"/>
      <w:marLeft w:val="0"/>
      <w:marRight w:val="0"/>
      <w:marTop w:val="0"/>
      <w:marBottom w:val="0"/>
      <w:divBdr>
        <w:top w:val="none" w:sz="0" w:space="0" w:color="auto"/>
        <w:left w:val="none" w:sz="0" w:space="0" w:color="auto"/>
        <w:bottom w:val="none" w:sz="0" w:space="0" w:color="auto"/>
        <w:right w:val="none" w:sz="0" w:space="0" w:color="auto"/>
      </w:divBdr>
    </w:div>
    <w:div w:id="611522536">
      <w:bodyDiv w:val="1"/>
      <w:marLeft w:val="0"/>
      <w:marRight w:val="0"/>
      <w:marTop w:val="0"/>
      <w:marBottom w:val="0"/>
      <w:divBdr>
        <w:top w:val="none" w:sz="0" w:space="0" w:color="auto"/>
        <w:left w:val="none" w:sz="0" w:space="0" w:color="auto"/>
        <w:bottom w:val="none" w:sz="0" w:space="0" w:color="auto"/>
        <w:right w:val="none" w:sz="0" w:space="0" w:color="auto"/>
      </w:divBdr>
    </w:div>
    <w:div w:id="623535094">
      <w:bodyDiv w:val="1"/>
      <w:marLeft w:val="0"/>
      <w:marRight w:val="0"/>
      <w:marTop w:val="0"/>
      <w:marBottom w:val="0"/>
      <w:divBdr>
        <w:top w:val="none" w:sz="0" w:space="0" w:color="auto"/>
        <w:left w:val="none" w:sz="0" w:space="0" w:color="auto"/>
        <w:bottom w:val="none" w:sz="0" w:space="0" w:color="auto"/>
        <w:right w:val="none" w:sz="0" w:space="0" w:color="auto"/>
      </w:divBdr>
    </w:div>
    <w:div w:id="709260992">
      <w:bodyDiv w:val="1"/>
      <w:marLeft w:val="0"/>
      <w:marRight w:val="0"/>
      <w:marTop w:val="0"/>
      <w:marBottom w:val="0"/>
      <w:divBdr>
        <w:top w:val="none" w:sz="0" w:space="0" w:color="auto"/>
        <w:left w:val="none" w:sz="0" w:space="0" w:color="auto"/>
        <w:bottom w:val="none" w:sz="0" w:space="0" w:color="auto"/>
        <w:right w:val="none" w:sz="0" w:space="0" w:color="auto"/>
      </w:divBdr>
    </w:div>
    <w:div w:id="767775367">
      <w:bodyDiv w:val="1"/>
      <w:marLeft w:val="0"/>
      <w:marRight w:val="0"/>
      <w:marTop w:val="0"/>
      <w:marBottom w:val="0"/>
      <w:divBdr>
        <w:top w:val="none" w:sz="0" w:space="0" w:color="auto"/>
        <w:left w:val="none" w:sz="0" w:space="0" w:color="auto"/>
        <w:bottom w:val="none" w:sz="0" w:space="0" w:color="auto"/>
        <w:right w:val="none" w:sz="0" w:space="0" w:color="auto"/>
      </w:divBdr>
    </w:div>
    <w:div w:id="841314760">
      <w:bodyDiv w:val="1"/>
      <w:marLeft w:val="0"/>
      <w:marRight w:val="0"/>
      <w:marTop w:val="0"/>
      <w:marBottom w:val="0"/>
      <w:divBdr>
        <w:top w:val="none" w:sz="0" w:space="0" w:color="auto"/>
        <w:left w:val="none" w:sz="0" w:space="0" w:color="auto"/>
        <w:bottom w:val="none" w:sz="0" w:space="0" w:color="auto"/>
        <w:right w:val="none" w:sz="0" w:space="0" w:color="auto"/>
      </w:divBdr>
    </w:div>
    <w:div w:id="869299580">
      <w:bodyDiv w:val="1"/>
      <w:marLeft w:val="0"/>
      <w:marRight w:val="0"/>
      <w:marTop w:val="0"/>
      <w:marBottom w:val="0"/>
      <w:divBdr>
        <w:top w:val="none" w:sz="0" w:space="0" w:color="auto"/>
        <w:left w:val="none" w:sz="0" w:space="0" w:color="auto"/>
        <w:bottom w:val="none" w:sz="0" w:space="0" w:color="auto"/>
        <w:right w:val="none" w:sz="0" w:space="0" w:color="auto"/>
      </w:divBdr>
    </w:div>
    <w:div w:id="936643967">
      <w:bodyDiv w:val="1"/>
      <w:marLeft w:val="0"/>
      <w:marRight w:val="0"/>
      <w:marTop w:val="0"/>
      <w:marBottom w:val="0"/>
      <w:divBdr>
        <w:top w:val="none" w:sz="0" w:space="0" w:color="auto"/>
        <w:left w:val="none" w:sz="0" w:space="0" w:color="auto"/>
        <w:bottom w:val="none" w:sz="0" w:space="0" w:color="auto"/>
        <w:right w:val="none" w:sz="0" w:space="0" w:color="auto"/>
      </w:divBdr>
    </w:div>
    <w:div w:id="997882044">
      <w:bodyDiv w:val="1"/>
      <w:marLeft w:val="0"/>
      <w:marRight w:val="0"/>
      <w:marTop w:val="0"/>
      <w:marBottom w:val="0"/>
      <w:divBdr>
        <w:top w:val="none" w:sz="0" w:space="0" w:color="auto"/>
        <w:left w:val="none" w:sz="0" w:space="0" w:color="auto"/>
        <w:bottom w:val="none" w:sz="0" w:space="0" w:color="auto"/>
        <w:right w:val="none" w:sz="0" w:space="0" w:color="auto"/>
      </w:divBdr>
    </w:div>
    <w:div w:id="1003095522">
      <w:bodyDiv w:val="1"/>
      <w:marLeft w:val="0"/>
      <w:marRight w:val="0"/>
      <w:marTop w:val="0"/>
      <w:marBottom w:val="0"/>
      <w:divBdr>
        <w:top w:val="none" w:sz="0" w:space="0" w:color="auto"/>
        <w:left w:val="none" w:sz="0" w:space="0" w:color="auto"/>
        <w:bottom w:val="none" w:sz="0" w:space="0" w:color="auto"/>
        <w:right w:val="none" w:sz="0" w:space="0" w:color="auto"/>
      </w:divBdr>
    </w:div>
    <w:div w:id="1063992058">
      <w:bodyDiv w:val="1"/>
      <w:marLeft w:val="0"/>
      <w:marRight w:val="0"/>
      <w:marTop w:val="0"/>
      <w:marBottom w:val="0"/>
      <w:divBdr>
        <w:top w:val="none" w:sz="0" w:space="0" w:color="auto"/>
        <w:left w:val="none" w:sz="0" w:space="0" w:color="auto"/>
        <w:bottom w:val="none" w:sz="0" w:space="0" w:color="auto"/>
        <w:right w:val="none" w:sz="0" w:space="0" w:color="auto"/>
      </w:divBdr>
    </w:div>
    <w:div w:id="1149204955">
      <w:bodyDiv w:val="1"/>
      <w:marLeft w:val="0"/>
      <w:marRight w:val="0"/>
      <w:marTop w:val="0"/>
      <w:marBottom w:val="0"/>
      <w:divBdr>
        <w:top w:val="none" w:sz="0" w:space="0" w:color="auto"/>
        <w:left w:val="none" w:sz="0" w:space="0" w:color="auto"/>
        <w:bottom w:val="none" w:sz="0" w:space="0" w:color="auto"/>
        <w:right w:val="none" w:sz="0" w:space="0" w:color="auto"/>
      </w:divBdr>
    </w:div>
    <w:div w:id="1180393845">
      <w:bodyDiv w:val="1"/>
      <w:marLeft w:val="0"/>
      <w:marRight w:val="0"/>
      <w:marTop w:val="0"/>
      <w:marBottom w:val="0"/>
      <w:divBdr>
        <w:top w:val="none" w:sz="0" w:space="0" w:color="auto"/>
        <w:left w:val="none" w:sz="0" w:space="0" w:color="auto"/>
        <w:bottom w:val="none" w:sz="0" w:space="0" w:color="auto"/>
        <w:right w:val="none" w:sz="0" w:space="0" w:color="auto"/>
      </w:divBdr>
    </w:div>
    <w:div w:id="1262450596">
      <w:bodyDiv w:val="1"/>
      <w:marLeft w:val="0"/>
      <w:marRight w:val="0"/>
      <w:marTop w:val="0"/>
      <w:marBottom w:val="0"/>
      <w:divBdr>
        <w:top w:val="none" w:sz="0" w:space="0" w:color="auto"/>
        <w:left w:val="none" w:sz="0" w:space="0" w:color="auto"/>
        <w:bottom w:val="none" w:sz="0" w:space="0" w:color="auto"/>
        <w:right w:val="none" w:sz="0" w:space="0" w:color="auto"/>
      </w:divBdr>
    </w:div>
    <w:div w:id="1289051929">
      <w:bodyDiv w:val="1"/>
      <w:marLeft w:val="0"/>
      <w:marRight w:val="0"/>
      <w:marTop w:val="0"/>
      <w:marBottom w:val="0"/>
      <w:divBdr>
        <w:top w:val="none" w:sz="0" w:space="0" w:color="auto"/>
        <w:left w:val="none" w:sz="0" w:space="0" w:color="auto"/>
        <w:bottom w:val="none" w:sz="0" w:space="0" w:color="auto"/>
        <w:right w:val="none" w:sz="0" w:space="0" w:color="auto"/>
      </w:divBdr>
    </w:div>
    <w:div w:id="1320354138">
      <w:bodyDiv w:val="1"/>
      <w:marLeft w:val="0"/>
      <w:marRight w:val="0"/>
      <w:marTop w:val="0"/>
      <w:marBottom w:val="0"/>
      <w:divBdr>
        <w:top w:val="none" w:sz="0" w:space="0" w:color="auto"/>
        <w:left w:val="none" w:sz="0" w:space="0" w:color="auto"/>
        <w:bottom w:val="none" w:sz="0" w:space="0" w:color="auto"/>
        <w:right w:val="none" w:sz="0" w:space="0" w:color="auto"/>
      </w:divBdr>
    </w:div>
    <w:div w:id="1353917255">
      <w:bodyDiv w:val="1"/>
      <w:marLeft w:val="0"/>
      <w:marRight w:val="0"/>
      <w:marTop w:val="0"/>
      <w:marBottom w:val="0"/>
      <w:divBdr>
        <w:top w:val="none" w:sz="0" w:space="0" w:color="auto"/>
        <w:left w:val="none" w:sz="0" w:space="0" w:color="auto"/>
        <w:bottom w:val="none" w:sz="0" w:space="0" w:color="auto"/>
        <w:right w:val="none" w:sz="0" w:space="0" w:color="auto"/>
      </w:divBdr>
    </w:div>
    <w:div w:id="1412579955">
      <w:bodyDiv w:val="1"/>
      <w:marLeft w:val="0"/>
      <w:marRight w:val="0"/>
      <w:marTop w:val="0"/>
      <w:marBottom w:val="0"/>
      <w:divBdr>
        <w:top w:val="none" w:sz="0" w:space="0" w:color="auto"/>
        <w:left w:val="none" w:sz="0" w:space="0" w:color="auto"/>
        <w:bottom w:val="none" w:sz="0" w:space="0" w:color="auto"/>
        <w:right w:val="none" w:sz="0" w:space="0" w:color="auto"/>
      </w:divBdr>
    </w:div>
    <w:div w:id="1470442289">
      <w:bodyDiv w:val="1"/>
      <w:marLeft w:val="0"/>
      <w:marRight w:val="0"/>
      <w:marTop w:val="0"/>
      <w:marBottom w:val="0"/>
      <w:divBdr>
        <w:top w:val="none" w:sz="0" w:space="0" w:color="auto"/>
        <w:left w:val="none" w:sz="0" w:space="0" w:color="auto"/>
        <w:bottom w:val="none" w:sz="0" w:space="0" w:color="auto"/>
        <w:right w:val="none" w:sz="0" w:space="0" w:color="auto"/>
      </w:divBdr>
    </w:div>
    <w:div w:id="1639190825">
      <w:bodyDiv w:val="1"/>
      <w:marLeft w:val="0"/>
      <w:marRight w:val="0"/>
      <w:marTop w:val="0"/>
      <w:marBottom w:val="0"/>
      <w:divBdr>
        <w:top w:val="none" w:sz="0" w:space="0" w:color="auto"/>
        <w:left w:val="none" w:sz="0" w:space="0" w:color="auto"/>
        <w:bottom w:val="none" w:sz="0" w:space="0" w:color="auto"/>
        <w:right w:val="none" w:sz="0" w:space="0" w:color="auto"/>
      </w:divBdr>
    </w:div>
    <w:div w:id="1669015622">
      <w:bodyDiv w:val="1"/>
      <w:marLeft w:val="0"/>
      <w:marRight w:val="0"/>
      <w:marTop w:val="0"/>
      <w:marBottom w:val="0"/>
      <w:divBdr>
        <w:top w:val="none" w:sz="0" w:space="0" w:color="auto"/>
        <w:left w:val="none" w:sz="0" w:space="0" w:color="auto"/>
        <w:bottom w:val="none" w:sz="0" w:space="0" w:color="auto"/>
        <w:right w:val="none" w:sz="0" w:space="0" w:color="auto"/>
      </w:divBdr>
    </w:div>
    <w:div w:id="1828858610">
      <w:bodyDiv w:val="1"/>
      <w:marLeft w:val="0"/>
      <w:marRight w:val="0"/>
      <w:marTop w:val="0"/>
      <w:marBottom w:val="0"/>
      <w:divBdr>
        <w:top w:val="none" w:sz="0" w:space="0" w:color="auto"/>
        <w:left w:val="none" w:sz="0" w:space="0" w:color="auto"/>
        <w:bottom w:val="none" w:sz="0" w:space="0" w:color="auto"/>
        <w:right w:val="none" w:sz="0" w:space="0" w:color="auto"/>
      </w:divBdr>
    </w:div>
    <w:div w:id="1832018653">
      <w:bodyDiv w:val="1"/>
      <w:marLeft w:val="0"/>
      <w:marRight w:val="0"/>
      <w:marTop w:val="0"/>
      <w:marBottom w:val="0"/>
      <w:divBdr>
        <w:top w:val="none" w:sz="0" w:space="0" w:color="auto"/>
        <w:left w:val="none" w:sz="0" w:space="0" w:color="auto"/>
        <w:bottom w:val="none" w:sz="0" w:space="0" w:color="auto"/>
        <w:right w:val="none" w:sz="0" w:space="0" w:color="auto"/>
      </w:divBdr>
    </w:div>
    <w:div w:id="1874339601">
      <w:bodyDiv w:val="1"/>
      <w:marLeft w:val="0"/>
      <w:marRight w:val="0"/>
      <w:marTop w:val="0"/>
      <w:marBottom w:val="0"/>
      <w:divBdr>
        <w:top w:val="none" w:sz="0" w:space="0" w:color="auto"/>
        <w:left w:val="none" w:sz="0" w:space="0" w:color="auto"/>
        <w:bottom w:val="none" w:sz="0" w:space="0" w:color="auto"/>
        <w:right w:val="none" w:sz="0" w:space="0" w:color="auto"/>
      </w:divBdr>
    </w:div>
    <w:div w:id="1915892056">
      <w:bodyDiv w:val="1"/>
      <w:marLeft w:val="0"/>
      <w:marRight w:val="0"/>
      <w:marTop w:val="0"/>
      <w:marBottom w:val="0"/>
      <w:divBdr>
        <w:top w:val="none" w:sz="0" w:space="0" w:color="auto"/>
        <w:left w:val="none" w:sz="0" w:space="0" w:color="auto"/>
        <w:bottom w:val="none" w:sz="0" w:space="0" w:color="auto"/>
        <w:right w:val="none" w:sz="0" w:space="0" w:color="auto"/>
      </w:divBdr>
    </w:div>
    <w:div w:id="1921136146">
      <w:bodyDiv w:val="1"/>
      <w:marLeft w:val="0"/>
      <w:marRight w:val="0"/>
      <w:marTop w:val="0"/>
      <w:marBottom w:val="0"/>
      <w:divBdr>
        <w:top w:val="none" w:sz="0" w:space="0" w:color="auto"/>
        <w:left w:val="none" w:sz="0" w:space="0" w:color="auto"/>
        <w:bottom w:val="none" w:sz="0" w:space="0" w:color="auto"/>
        <w:right w:val="none" w:sz="0" w:space="0" w:color="auto"/>
      </w:divBdr>
    </w:div>
    <w:div w:id="1939017507">
      <w:bodyDiv w:val="1"/>
      <w:marLeft w:val="0"/>
      <w:marRight w:val="0"/>
      <w:marTop w:val="0"/>
      <w:marBottom w:val="0"/>
      <w:divBdr>
        <w:top w:val="none" w:sz="0" w:space="0" w:color="auto"/>
        <w:left w:val="none" w:sz="0" w:space="0" w:color="auto"/>
        <w:bottom w:val="none" w:sz="0" w:space="0" w:color="auto"/>
        <w:right w:val="none" w:sz="0" w:space="0" w:color="auto"/>
      </w:divBdr>
    </w:div>
    <w:div w:id="1946495243">
      <w:bodyDiv w:val="1"/>
      <w:marLeft w:val="0"/>
      <w:marRight w:val="0"/>
      <w:marTop w:val="0"/>
      <w:marBottom w:val="0"/>
      <w:divBdr>
        <w:top w:val="none" w:sz="0" w:space="0" w:color="auto"/>
        <w:left w:val="none" w:sz="0" w:space="0" w:color="auto"/>
        <w:bottom w:val="none" w:sz="0" w:space="0" w:color="auto"/>
        <w:right w:val="none" w:sz="0" w:space="0" w:color="auto"/>
      </w:divBdr>
    </w:div>
    <w:div w:id="1959216497">
      <w:bodyDiv w:val="1"/>
      <w:marLeft w:val="0"/>
      <w:marRight w:val="0"/>
      <w:marTop w:val="0"/>
      <w:marBottom w:val="0"/>
      <w:divBdr>
        <w:top w:val="none" w:sz="0" w:space="0" w:color="auto"/>
        <w:left w:val="none" w:sz="0" w:space="0" w:color="auto"/>
        <w:bottom w:val="none" w:sz="0" w:space="0" w:color="auto"/>
        <w:right w:val="none" w:sz="0" w:space="0" w:color="auto"/>
      </w:divBdr>
    </w:div>
    <w:div w:id="1963881152">
      <w:bodyDiv w:val="1"/>
      <w:marLeft w:val="0"/>
      <w:marRight w:val="0"/>
      <w:marTop w:val="0"/>
      <w:marBottom w:val="0"/>
      <w:divBdr>
        <w:top w:val="none" w:sz="0" w:space="0" w:color="auto"/>
        <w:left w:val="none" w:sz="0" w:space="0" w:color="auto"/>
        <w:bottom w:val="none" w:sz="0" w:space="0" w:color="auto"/>
        <w:right w:val="none" w:sz="0" w:space="0" w:color="auto"/>
      </w:divBdr>
    </w:div>
    <w:div w:id="1979259119">
      <w:bodyDiv w:val="1"/>
      <w:marLeft w:val="0"/>
      <w:marRight w:val="0"/>
      <w:marTop w:val="0"/>
      <w:marBottom w:val="0"/>
      <w:divBdr>
        <w:top w:val="none" w:sz="0" w:space="0" w:color="auto"/>
        <w:left w:val="none" w:sz="0" w:space="0" w:color="auto"/>
        <w:bottom w:val="none" w:sz="0" w:space="0" w:color="auto"/>
        <w:right w:val="none" w:sz="0" w:space="0" w:color="auto"/>
      </w:divBdr>
    </w:div>
    <w:div w:id="1984195917">
      <w:bodyDiv w:val="1"/>
      <w:marLeft w:val="0"/>
      <w:marRight w:val="0"/>
      <w:marTop w:val="0"/>
      <w:marBottom w:val="0"/>
      <w:divBdr>
        <w:top w:val="none" w:sz="0" w:space="0" w:color="auto"/>
        <w:left w:val="none" w:sz="0" w:space="0" w:color="auto"/>
        <w:bottom w:val="none" w:sz="0" w:space="0" w:color="auto"/>
        <w:right w:val="none" w:sz="0" w:space="0" w:color="auto"/>
      </w:divBdr>
    </w:div>
    <w:div w:id="2005738909">
      <w:bodyDiv w:val="1"/>
      <w:marLeft w:val="0"/>
      <w:marRight w:val="0"/>
      <w:marTop w:val="0"/>
      <w:marBottom w:val="0"/>
      <w:divBdr>
        <w:top w:val="none" w:sz="0" w:space="0" w:color="auto"/>
        <w:left w:val="none" w:sz="0" w:space="0" w:color="auto"/>
        <w:bottom w:val="none" w:sz="0" w:space="0" w:color="auto"/>
        <w:right w:val="none" w:sz="0" w:space="0" w:color="auto"/>
      </w:divBdr>
    </w:div>
    <w:div w:id="2051609989">
      <w:bodyDiv w:val="1"/>
      <w:marLeft w:val="0"/>
      <w:marRight w:val="0"/>
      <w:marTop w:val="0"/>
      <w:marBottom w:val="0"/>
      <w:divBdr>
        <w:top w:val="none" w:sz="0" w:space="0" w:color="auto"/>
        <w:left w:val="none" w:sz="0" w:space="0" w:color="auto"/>
        <w:bottom w:val="none" w:sz="0" w:space="0" w:color="auto"/>
        <w:right w:val="none" w:sz="0" w:space="0" w:color="auto"/>
      </w:divBdr>
    </w:div>
    <w:div w:id="21266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60BFF-FCB4-41B4-9569-D8FEEFB53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4237</Words>
  <Characters>25422</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I</vt:lpstr>
    </vt:vector>
  </TitlesOfParts>
  <Company>MPH</Company>
  <LinksUpToDate>false</LinksUpToDate>
  <CharactersWithSpaces>29600</CharactersWithSpaces>
  <SharedDoc>false</SharedDoc>
  <HLinks>
    <vt:vector size="390" baseType="variant">
      <vt:variant>
        <vt:i4>24510543</vt:i4>
      </vt:variant>
      <vt:variant>
        <vt:i4>380</vt:i4>
      </vt:variant>
      <vt:variant>
        <vt:i4>0</vt:i4>
      </vt:variant>
      <vt:variant>
        <vt:i4>5</vt:i4>
      </vt:variant>
      <vt:variant>
        <vt:lpwstr>G:\[DOKUMENTY]\SZKOŁA\_PROJEKTY\PRACA DYPLOMOWA1.doc</vt:lpwstr>
      </vt:variant>
      <vt:variant>
        <vt:lpwstr>_Toc233099000</vt:lpwstr>
      </vt:variant>
      <vt:variant>
        <vt:i4>25034822</vt:i4>
      </vt:variant>
      <vt:variant>
        <vt:i4>374</vt:i4>
      </vt:variant>
      <vt:variant>
        <vt:i4>0</vt:i4>
      </vt:variant>
      <vt:variant>
        <vt:i4>5</vt:i4>
      </vt:variant>
      <vt:variant>
        <vt:lpwstr>G:\[DOKUMENTY]\SZKOŁA\_PROJEKTY\PRACA DYPLOMOWA1.doc</vt:lpwstr>
      </vt:variant>
      <vt:variant>
        <vt:lpwstr>_Toc233098999</vt:lpwstr>
      </vt:variant>
      <vt:variant>
        <vt:i4>25034822</vt:i4>
      </vt:variant>
      <vt:variant>
        <vt:i4>368</vt:i4>
      </vt:variant>
      <vt:variant>
        <vt:i4>0</vt:i4>
      </vt:variant>
      <vt:variant>
        <vt:i4>5</vt:i4>
      </vt:variant>
      <vt:variant>
        <vt:lpwstr>G:\[DOKUMENTY]\SZKOŁA\_PROJEKTY\PRACA DYPLOMOWA1.doc</vt:lpwstr>
      </vt:variant>
      <vt:variant>
        <vt:lpwstr>_Toc233098998</vt:lpwstr>
      </vt:variant>
      <vt:variant>
        <vt:i4>25034822</vt:i4>
      </vt:variant>
      <vt:variant>
        <vt:i4>362</vt:i4>
      </vt:variant>
      <vt:variant>
        <vt:i4>0</vt:i4>
      </vt:variant>
      <vt:variant>
        <vt:i4>5</vt:i4>
      </vt:variant>
      <vt:variant>
        <vt:lpwstr>G:\[DOKUMENTY]\SZKOŁA\_PROJEKTY\PRACA DYPLOMOWA1.doc</vt:lpwstr>
      </vt:variant>
      <vt:variant>
        <vt:lpwstr>_Toc233098997</vt:lpwstr>
      </vt:variant>
      <vt:variant>
        <vt:i4>25034822</vt:i4>
      </vt:variant>
      <vt:variant>
        <vt:i4>356</vt:i4>
      </vt:variant>
      <vt:variant>
        <vt:i4>0</vt:i4>
      </vt:variant>
      <vt:variant>
        <vt:i4>5</vt:i4>
      </vt:variant>
      <vt:variant>
        <vt:lpwstr>G:\[DOKUMENTY]\SZKOŁA\_PROJEKTY\PRACA DYPLOMOWA1.doc</vt:lpwstr>
      </vt:variant>
      <vt:variant>
        <vt:lpwstr>_Toc233098996</vt:lpwstr>
      </vt:variant>
      <vt:variant>
        <vt:i4>1507391</vt:i4>
      </vt:variant>
      <vt:variant>
        <vt:i4>347</vt:i4>
      </vt:variant>
      <vt:variant>
        <vt:i4>0</vt:i4>
      </vt:variant>
      <vt:variant>
        <vt:i4>5</vt:i4>
      </vt:variant>
      <vt:variant>
        <vt:lpwstr/>
      </vt:variant>
      <vt:variant>
        <vt:lpwstr>_Toc233267865</vt:lpwstr>
      </vt:variant>
      <vt:variant>
        <vt:i4>1507391</vt:i4>
      </vt:variant>
      <vt:variant>
        <vt:i4>341</vt:i4>
      </vt:variant>
      <vt:variant>
        <vt:i4>0</vt:i4>
      </vt:variant>
      <vt:variant>
        <vt:i4>5</vt:i4>
      </vt:variant>
      <vt:variant>
        <vt:lpwstr/>
      </vt:variant>
      <vt:variant>
        <vt:lpwstr>_Toc233267864</vt:lpwstr>
      </vt:variant>
      <vt:variant>
        <vt:i4>1507391</vt:i4>
      </vt:variant>
      <vt:variant>
        <vt:i4>335</vt:i4>
      </vt:variant>
      <vt:variant>
        <vt:i4>0</vt:i4>
      </vt:variant>
      <vt:variant>
        <vt:i4>5</vt:i4>
      </vt:variant>
      <vt:variant>
        <vt:lpwstr/>
      </vt:variant>
      <vt:variant>
        <vt:lpwstr>_Toc233267863</vt:lpwstr>
      </vt:variant>
      <vt:variant>
        <vt:i4>1507391</vt:i4>
      </vt:variant>
      <vt:variant>
        <vt:i4>329</vt:i4>
      </vt:variant>
      <vt:variant>
        <vt:i4>0</vt:i4>
      </vt:variant>
      <vt:variant>
        <vt:i4>5</vt:i4>
      </vt:variant>
      <vt:variant>
        <vt:lpwstr/>
      </vt:variant>
      <vt:variant>
        <vt:lpwstr>_Toc233267862</vt:lpwstr>
      </vt:variant>
      <vt:variant>
        <vt:i4>1507391</vt:i4>
      </vt:variant>
      <vt:variant>
        <vt:i4>323</vt:i4>
      </vt:variant>
      <vt:variant>
        <vt:i4>0</vt:i4>
      </vt:variant>
      <vt:variant>
        <vt:i4>5</vt:i4>
      </vt:variant>
      <vt:variant>
        <vt:lpwstr/>
      </vt:variant>
      <vt:variant>
        <vt:lpwstr>_Toc233267861</vt:lpwstr>
      </vt:variant>
      <vt:variant>
        <vt:i4>1507391</vt:i4>
      </vt:variant>
      <vt:variant>
        <vt:i4>317</vt:i4>
      </vt:variant>
      <vt:variant>
        <vt:i4>0</vt:i4>
      </vt:variant>
      <vt:variant>
        <vt:i4>5</vt:i4>
      </vt:variant>
      <vt:variant>
        <vt:lpwstr/>
      </vt:variant>
      <vt:variant>
        <vt:lpwstr>_Toc233267860</vt:lpwstr>
      </vt:variant>
      <vt:variant>
        <vt:i4>1310783</vt:i4>
      </vt:variant>
      <vt:variant>
        <vt:i4>311</vt:i4>
      </vt:variant>
      <vt:variant>
        <vt:i4>0</vt:i4>
      </vt:variant>
      <vt:variant>
        <vt:i4>5</vt:i4>
      </vt:variant>
      <vt:variant>
        <vt:lpwstr/>
      </vt:variant>
      <vt:variant>
        <vt:lpwstr>_Toc233267859</vt:lpwstr>
      </vt:variant>
      <vt:variant>
        <vt:i4>1310783</vt:i4>
      </vt:variant>
      <vt:variant>
        <vt:i4>305</vt:i4>
      </vt:variant>
      <vt:variant>
        <vt:i4>0</vt:i4>
      </vt:variant>
      <vt:variant>
        <vt:i4>5</vt:i4>
      </vt:variant>
      <vt:variant>
        <vt:lpwstr/>
      </vt:variant>
      <vt:variant>
        <vt:lpwstr>_Toc233267858</vt:lpwstr>
      </vt:variant>
      <vt:variant>
        <vt:i4>1310783</vt:i4>
      </vt:variant>
      <vt:variant>
        <vt:i4>299</vt:i4>
      </vt:variant>
      <vt:variant>
        <vt:i4>0</vt:i4>
      </vt:variant>
      <vt:variant>
        <vt:i4>5</vt:i4>
      </vt:variant>
      <vt:variant>
        <vt:lpwstr/>
      </vt:variant>
      <vt:variant>
        <vt:lpwstr>_Toc233267857</vt:lpwstr>
      </vt:variant>
      <vt:variant>
        <vt:i4>25100358</vt:i4>
      </vt:variant>
      <vt:variant>
        <vt:i4>290</vt:i4>
      </vt:variant>
      <vt:variant>
        <vt:i4>0</vt:i4>
      </vt:variant>
      <vt:variant>
        <vt:i4>5</vt:i4>
      </vt:variant>
      <vt:variant>
        <vt:lpwstr>G:\[DOKUMENTY]\SZKOŁA\_PROJEKTY\PRACA DYPLOMOWA1.doc</vt:lpwstr>
      </vt:variant>
      <vt:variant>
        <vt:lpwstr>_Toc233098983</vt:lpwstr>
      </vt:variant>
      <vt:variant>
        <vt:i4>25100358</vt:i4>
      </vt:variant>
      <vt:variant>
        <vt:i4>284</vt:i4>
      </vt:variant>
      <vt:variant>
        <vt:i4>0</vt:i4>
      </vt:variant>
      <vt:variant>
        <vt:i4>5</vt:i4>
      </vt:variant>
      <vt:variant>
        <vt:lpwstr>G:\[DOKUMENTY]\SZKOŁA\_PROJEKTY\PRACA DYPLOMOWA1.doc</vt:lpwstr>
      </vt:variant>
      <vt:variant>
        <vt:lpwstr>_Toc233098982</vt:lpwstr>
      </vt:variant>
      <vt:variant>
        <vt:i4>25100358</vt:i4>
      </vt:variant>
      <vt:variant>
        <vt:i4>278</vt:i4>
      </vt:variant>
      <vt:variant>
        <vt:i4>0</vt:i4>
      </vt:variant>
      <vt:variant>
        <vt:i4>5</vt:i4>
      </vt:variant>
      <vt:variant>
        <vt:lpwstr>G:\[DOKUMENTY]\SZKOŁA\_PROJEKTY\PRACA DYPLOMOWA1.doc</vt:lpwstr>
      </vt:variant>
      <vt:variant>
        <vt:lpwstr>_Toc233098981</vt:lpwstr>
      </vt:variant>
      <vt:variant>
        <vt:i4>8126516</vt:i4>
      </vt:variant>
      <vt:variant>
        <vt:i4>273</vt:i4>
      </vt:variant>
      <vt:variant>
        <vt:i4>0</vt:i4>
      </vt:variant>
      <vt:variant>
        <vt:i4>5</vt:i4>
      </vt:variant>
      <vt:variant>
        <vt:lpwstr>http://www.pgi.gov.pl/</vt:lpwstr>
      </vt:variant>
      <vt:variant>
        <vt:lpwstr/>
      </vt:variant>
      <vt:variant>
        <vt:i4>655364</vt:i4>
      </vt:variant>
      <vt:variant>
        <vt:i4>270</vt:i4>
      </vt:variant>
      <vt:variant>
        <vt:i4>0</vt:i4>
      </vt:variant>
      <vt:variant>
        <vt:i4>5</vt:i4>
      </vt:variant>
      <vt:variant>
        <vt:lpwstr>http://pl.wikipedia.org/</vt:lpwstr>
      </vt:variant>
      <vt:variant>
        <vt:lpwstr/>
      </vt:variant>
      <vt:variant>
        <vt:i4>7733346</vt:i4>
      </vt:variant>
      <vt:variant>
        <vt:i4>267</vt:i4>
      </vt:variant>
      <vt:variant>
        <vt:i4>0</vt:i4>
      </vt:variant>
      <vt:variant>
        <vt:i4>5</vt:i4>
      </vt:variant>
      <vt:variant>
        <vt:lpwstr>http://www.wrotamalopolski.pl/</vt:lpwstr>
      </vt:variant>
      <vt:variant>
        <vt:lpwstr/>
      </vt:variant>
      <vt:variant>
        <vt:i4>8126516</vt:i4>
      </vt:variant>
      <vt:variant>
        <vt:i4>264</vt:i4>
      </vt:variant>
      <vt:variant>
        <vt:i4>0</vt:i4>
      </vt:variant>
      <vt:variant>
        <vt:i4>5</vt:i4>
      </vt:variant>
      <vt:variant>
        <vt:lpwstr>http://www.pgi.gov.pl/</vt:lpwstr>
      </vt:variant>
      <vt:variant>
        <vt:lpwstr/>
      </vt:variant>
      <vt:variant>
        <vt:i4>7733346</vt:i4>
      </vt:variant>
      <vt:variant>
        <vt:i4>261</vt:i4>
      </vt:variant>
      <vt:variant>
        <vt:i4>0</vt:i4>
      </vt:variant>
      <vt:variant>
        <vt:i4>5</vt:i4>
      </vt:variant>
      <vt:variant>
        <vt:lpwstr>http://www.wrotamalopolski.pl/</vt:lpwstr>
      </vt:variant>
      <vt:variant>
        <vt:lpwstr/>
      </vt:variant>
      <vt:variant>
        <vt:i4>1179704</vt:i4>
      </vt:variant>
      <vt:variant>
        <vt:i4>254</vt:i4>
      </vt:variant>
      <vt:variant>
        <vt:i4>0</vt:i4>
      </vt:variant>
      <vt:variant>
        <vt:i4>5</vt:i4>
      </vt:variant>
      <vt:variant>
        <vt:lpwstr/>
      </vt:variant>
      <vt:variant>
        <vt:lpwstr>_Toc233112857</vt:lpwstr>
      </vt:variant>
      <vt:variant>
        <vt:i4>1179704</vt:i4>
      </vt:variant>
      <vt:variant>
        <vt:i4>248</vt:i4>
      </vt:variant>
      <vt:variant>
        <vt:i4>0</vt:i4>
      </vt:variant>
      <vt:variant>
        <vt:i4>5</vt:i4>
      </vt:variant>
      <vt:variant>
        <vt:lpwstr/>
      </vt:variant>
      <vt:variant>
        <vt:lpwstr>_Toc233112856</vt:lpwstr>
      </vt:variant>
      <vt:variant>
        <vt:i4>1179704</vt:i4>
      </vt:variant>
      <vt:variant>
        <vt:i4>242</vt:i4>
      </vt:variant>
      <vt:variant>
        <vt:i4>0</vt:i4>
      </vt:variant>
      <vt:variant>
        <vt:i4>5</vt:i4>
      </vt:variant>
      <vt:variant>
        <vt:lpwstr/>
      </vt:variant>
      <vt:variant>
        <vt:lpwstr>_Toc233112855</vt:lpwstr>
      </vt:variant>
      <vt:variant>
        <vt:i4>1179704</vt:i4>
      </vt:variant>
      <vt:variant>
        <vt:i4>236</vt:i4>
      </vt:variant>
      <vt:variant>
        <vt:i4>0</vt:i4>
      </vt:variant>
      <vt:variant>
        <vt:i4>5</vt:i4>
      </vt:variant>
      <vt:variant>
        <vt:lpwstr/>
      </vt:variant>
      <vt:variant>
        <vt:lpwstr>_Toc233112854</vt:lpwstr>
      </vt:variant>
      <vt:variant>
        <vt:i4>1179704</vt:i4>
      </vt:variant>
      <vt:variant>
        <vt:i4>230</vt:i4>
      </vt:variant>
      <vt:variant>
        <vt:i4>0</vt:i4>
      </vt:variant>
      <vt:variant>
        <vt:i4>5</vt:i4>
      </vt:variant>
      <vt:variant>
        <vt:lpwstr/>
      </vt:variant>
      <vt:variant>
        <vt:lpwstr>_Toc233112853</vt:lpwstr>
      </vt:variant>
      <vt:variant>
        <vt:i4>1179704</vt:i4>
      </vt:variant>
      <vt:variant>
        <vt:i4>224</vt:i4>
      </vt:variant>
      <vt:variant>
        <vt:i4>0</vt:i4>
      </vt:variant>
      <vt:variant>
        <vt:i4>5</vt:i4>
      </vt:variant>
      <vt:variant>
        <vt:lpwstr/>
      </vt:variant>
      <vt:variant>
        <vt:lpwstr>_Toc233112852</vt:lpwstr>
      </vt:variant>
      <vt:variant>
        <vt:i4>1179704</vt:i4>
      </vt:variant>
      <vt:variant>
        <vt:i4>218</vt:i4>
      </vt:variant>
      <vt:variant>
        <vt:i4>0</vt:i4>
      </vt:variant>
      <vt:variant>
        <vt:i4>5</vt:i4>
      </vt:variant>
      <vt:variant>
        <vt:lpwstr/>
      </vt:variant>
      <vt:variant>
        <vt:lpwstr>_Toc233112851</vt:lpwstr>
      </vt:variant>
      <vt:variant>
        <vt:i4>1179704</vt:i4>
      </vt:variant>
      <vt:variant>
        <vt:i4>212</vt:i4>
      </vt:variant>
      <vt:variant>
        <vt:i4>0</vt:i4>
      </vt:variant>
      <vt:variant>
        <vt:i4>5</vt:i4>
      </vt:variant>
      <vt:variant>
        <vt:lpwstr/>
      </vt:variant>
      <vt:variant>
        <vt:lpwstr>_Toc233112850</vt:lpwstr>
      </vt:variant>
      <vt:variant>
        <vt:i4>1245240</vt:i4>
      </vt:variant>
      <vt:variant>
        <vt:i4>206</vt:i4>
      </vt:variant>
      <vt:variant>
        <vt:i4>0</vt:i4>
      </vt:variant>
      <vt:variant>
        <vt:i4>5</vt:i4>
      </vt:variant>
      <vt:variant>
        <vt:lpwstr/>
      </vt:variant>
      <vt:variant>
        <vt:lpwstr>_Toc233112849</vt:lpwstr>
      </vt:variant>
      <vt:variant>
        <vt:i4>1245240</vt:i4>
      </vt:variant>
      <vt:variant>
        <vt:i4>200</vt:i4>
      </vt:variant>
      <vt:variant>
        <vt:i4>0</vt:i4>
      </vt:variant>
      <vt:variant>
        <vt:i4>5</vt:i4>
      </vt:variant>
      <vt:variant>
        <vt:lpwstr/>
      </vt:variant>
      <vt:variant>
        <vt:lpwstr>_Toc233112848</vt:lpwstr>
      </vt:variant>
      <vt:variant>
        <vt:i4>1245240</vt:i4>
      </vt:variant>
      <vt:variant>
        <vt:i4>194</vt:i4>
      </vt:variant>
      <vt:variant>
        <vt:i4>0</vt:i4>
      </vt:variant>
      <vt:variant>
        <vt:i4>5</vt:i4>
      </vt:variant>
      <vt:variant>
        <vt:lpwstr/>
      </vt:variant>
      <vt:variant>
        <vt:lpwstr>_Toc233112847</vt:lpwstr>
      </vt:variant>
      <vt:variant>
        <vt:i4>1245240</vt:i4>
      </vt:variant>
      <vt:variant>
        <vt:i4>188</vt:i4>
      </vt:variant>
      <vt:variant>
        <vt:i4>0</vt:i4>
      </vt:variant>
      <vt:variant>
        <vt:i4>5</vt:i4>
      </vt:variant>
      <vt:variant>
        <vt:lpwstr/>
      </vt:variant>
      <vt:variant>
        <vt:lpwstr>_Toc233112846</vt:lpwstr>
      </vt:variant>
      <vt:variant>
        <vt:i4>1245240</vt:i4>
      </vt:variant>
      <vt:variant>
        <vt:i4>182</vt:i4>
      </vt:variant>
      <vt:variant>
        <vt:i4>0</vt:i4>
      </vt:variant>
      <vt:variant>
        <vt:i4>5</vt:i4>
      </vt:variant>
      <vt:variant>
        <vt:lpwstr/>
      </vt:variant>
      <vt:variant>
        <vt:lpwstr>_Toc233112845</vt:lpwstr>
      </vt:variant>
      <vt:variant>
        <vt:i4>1245240</vt:i4>
      </vt:variant>
      <vt:variant>
        <vt:i4>176</vt:i4>
      </vt:variant>
      <vt:variant>
        <vt:i4>0</vt:i4>
      </vt:variant>
      <vt:variant>
        <vt:i4>5</vt:i4>
      </vt:variant>
      <vt:variant>
        <vt:lpwstr/>
      </vt:variant>
      <vt:variant>
        <vt:lpwstr>_Toc233112844</vt:lpwstr>
      </vt:variant>
      <vt:variant>
        <vt:i4>1245240</vt:i4>
      </vt:variant>
      <vt:variant>
        <vt:i4>170</vt:i4>
      </vt:variant>
      <vt:variant>
        <vt:i4>0</vt:i4>
      </vt:variant>
      <vt:variant>
        <vt:i4>5</vt:i4>
      </vt:variant>
      <vt:variant>
        <vt:lpwstr/>
      </vt:variant>
      <vt:variant>
        <vt:lpwstr>_Toc233112843</vt:lpwstr>
      </vt:variant>
      <vt:variant>
        <vt:i4>1245240</vt:i4>
      </vt:variant>
      <vt:variant>
        <vt:i4>164</vt:i4>
      </vt:variant>
      <vt:variant>
        <vt:i4>0</vt:i4>
      </vt:variant>
      <vt:variant>
        <vt:i4>5</vt:i4>
      </vt:variant>
      <vt:variant>
        <vt:lpwstr/>
      </vt:variant>
      <vt:variant>
        <vt:lpwstr>_Toc233112842</vt:lpwstr>
      </vt:variant>
      <vt:variant>
        <vt:i4>1245240</vt:i4>
      </vt:variant>
      <vt:variant>
        <vt:i4>158</vt:i4>
      </vt:variant>
      <vt:variant>
        <vt:i4>0</vt:i4>
      </vt:variant>
      <vt:variant>
        <vt:i4>5</vt:i4>
      </vt:variant>
      <vt:variant>
        <vt:lpwstr/>
      </vt:variant>
      <vt:variant>
        <vt:lpwstr>_Toc233112841</vt:lpwstr>
      </vt:variant>
      <vt:variant>
        <vt:i4>1245240</vt:i4>
      </vt:variant>
      <vt:variant>
        <vt:i4>152</vt:i4>
      </vt:variant>
      <vt:variant>
        <vt:i4>0</vt:i4>
      </vt:variant>
      <vt:variant>
        <vt:i4>5</vt:i4>
      </vt:variant>
      <vt:variant>
        <vt:lpwstr/>
      </vt:variant>
      <vt:variant>
        <vt:lpwstr>_Toc233112840</vt:lpwstr>
      </vt:variant>
      <vt:variant>
        <vt:i4>1310776</vt:i4>
      </vt:variant>
      <vt:variant>
        <vt:i4>146</vt:i4>
      </vt:variant>
      <vt:variant>
        <vt:i4>0</vt:i4>
      </vt:variant>
      <vt:variant>
        <vt:i4>5</vt:i4>
      </vt:variant>
      <vt:variant>
        <vt:lpwstr/>
      </vt:variant>
      <vt:variant>
        <vt:lpwstr>_Toc233112839</vt:lpwstr>
      </vt:variant>
      <vt:variant>
        <vt:i4>1310776</vt:i4>
      </vt:variant>
      <vt:variant>
        <vt:i4>140</vt:i4>
      </vt:variant>
      <vt:variant>
        <vt:i4>0</vt:i4>
      </vt:variant>
      <vt:variant>
        <vt:i4>5</vt:i4>
      </vt:variant>
      <vt:variant>
        <vt:lpwstr/>
      </vt:variant>
      <vt:variant>
        <vt:lpwstr>_Toc233112838</vt:lpwstr>
      </vt:variant>
      <vt:variant>
        <vt:i4>1310776</vt:i4>
      </vt:variant>
      <vt:variant>
        <vt:i4>134</vt:i4>
      </vt:variant>
      <vt:variant>
        <vt:i4>0</vt:i4>
      </vt:variant>
      <vt:variant>
        <vt:i4>5</vt:i4>
      </vt:variant>
      <vt:variant>
        <vt:lpwstr/>
      </vt:variant>
      <vt:variant>
        <vt:lpwstr>_Toc233112837</vt:lpwstr>
      </vt:variant>
      <vt:variant>
        <vt:i4>1310776</vt:i4>
      </vt:variant>
      <vt:variant>
        <vt:i4>128</vt:i4>
      </vt:variant>
      <vt:variant>
        <vt:i4>0</vt:i4>
      </vt:variant>
      <vt:variant>
        <vt:i4>5</vt:i4>
      </vt:variant>
      <vt:variant>
        <vt:lpwstr/>
      </vt:variant>
      <vt:variant>
        <vt:lpwstr>_Toc233112836</vt:lpwstr>
      </vt:variant>
      <vt:variant>
        <vt:i4>1310776</vt:i4>
      </vt:variant>
      <vt:variant>
        <vt:i4>122</vt:i4>
      </vt:variant>
      <vt:variant>
        <vt:i4>0</vt:i4>
      </vt:variant>
      <vt:variant>
        <vt:i4>5</vt:i4>
      </vt:variant>
      <vt:variant>
        <vt:lpwstr/>
      </vt:variant>
      <vt:variant>
        <vt:lpwstr>_Toc233112835</vt:lpwstr>
      </vt:variant>
      <vt:variant>
        <vt:i4>1310776</vt:i4>
      </vt:variant>
      <vt:variant>
        <vt:i4>116</vt:i4>
      </vt:variant>
      <vt:variant>
        <vt:i4>0</vt:i4>
      </vt:variant>
      <vt:variant>
        <vt:i4>5</vt:i4>
      </vt:variant>
      <vt:variant>
        <vt:lpwstr/>
      </vt:variant>
      <vt:variant>
        <vt:lpwstr>_Toc233112834</vt:lpwstr>
      </vt:variant>
      <vt:variant>
        <vt:i4>1310776</vt:i4>
      </vt:variant>
      <vt:variant>
        <vt:i4>110</vt:i4>
      </vt:variant>
      <vt:variant>
        <vt:i4>0</vt:i4>
      </vt:variant>
      <vt:variant>
        <vt:i4>5</vt:i4>
      </vt:variant>
      <vt:variant>
        <vt:lpwstr/>
      </vt:variant>
      <vt:variant>
        <vt:lpwstr>_Toc233112833</vt:lpwstr>
      </vt:variant>
      <vt:variant>
        <vt:i4>1310776</vt:i4>
      </vt:variant>
      <vt:variant>
        <vt:i4>104</vt:i4>
      </vt:variant>
      <vt:variant>
        <vt:i4>0</vt:i4>
      </vt:variant>
      <vt:variant>
        <vt:i4>5</vt:i4>
      </vt:variant>
      <vt:variant>
        <vt:lpwstr/>
      </vt:variant>
      <vt:variant>
        <vt:lpwstr>_Toc233112832</vt:lpwstr>
      </vt:variant>
      <vt:variant>
        <vt:i4>1310776</vt:i4>
      </vt:variant>
      <vt:variant>
        <vt:i4>98</vt:i4>
      </vt:variant>
      <vt:variant>
        <vt:i4>0</vt:i4>
      </vt:variant>
      <vt:variant>
        <vt:i4>5</vt:i4>
      </vt:variant>
      <vt:variant>
        <vt:lpwstr/>
      </vt:variant>
      <vt:variant>
        <vt:lpwstr>_Toc233112831</vt:lpwstr>
      </vt:variant>
      <vt:variant>
        <vt:i4>1310776</vt:i4>
      </vt:variant>
      <vt:variant>
        <vt:i4>92</vt:i4>
      </vt:variant>
      <vt:variant>
        <vt:i4>0</vt:i4>
      </vt:variant>
      <vt:variant>
        <vt:i4>5</vt:i4>
      </vt:variant>
      <vt:variant>
        <vt:lpwstr/>
      </vt:variant>
      <vt:variant>
        <vt:lpwstr>_Toc233112830</vt:lpwstr>
      </vt:variant>
      <vt:variant>
        <vt:i4>1376312</vt:i4>
      </vt:variant>
      <vt:variant>
        <vt:i4>86</vt:i4>
      </vt:variant>
      <vt:variant>
        <vt:i4>0</vt:i4>
      </vt:variant>
      <vt:variant>
        <vt:i4>5</vt:i4>
      </vt:variant>
      <vt:variant>
        <vt:lpwstr/>
      </vt:variant>
      <vt:variant>
        <vt:lpwstr>_Toc233112829</vt:lpwstr>
      </vt:variant>
      <vt:variant>
        <vt:i4>1376312</vt:i4>
      </vt:variant>
      <vt:variant>
        <vt:i4>80</vt:i4>
      </vt:variant>
      <vt:variant>
        <vt:i4>0</vt:i4>
      </vt:variant>
      <vt:variant>
        <vt:i4>5</vt:i4>
      </vt:variant>
      <vt:variant>
        <vt:lpwstr/>
      </vt:variant>
      <vt:variant>
        <vt:lpwstr>_Toc233112828</vt:lpwstr>
      </vt:variant>
      <vt:variant>
        <vt:i4>1376312</vt:i4>
      </vt:variant>
      <vt:variant>
        <vt:i4>74</vt:i4>
      </vt:variant>
      <vt:variant>
        <vt:i4>0</vt:i4>
      </vt:variant>
      <vt:variant>
        <vt:i4>5</vt:i4>
      </vt:variant>
      <vt:variant>
        <vt:lpwstr/>
      </vt:variant>
      <vt:variant>
        <vt:lpwstr>_Toc233112827</vt:lpwstr>
      </vt:variant>
      <vt:variant>
        <vt:i4>1376312</vt:i4>
      </vt:variant>
      <vt:variant>
        <vt:i4>68</vt:i4>
      </vt:variant>
      <vt:variant>
        <vt:i4>0</vt:i4>
      </vt:variant>
      <vt:variant>
        <vt:i4>5</vt:i4>
      </vt:variant>
      <vt:variant>
        <vt:lpwstr/>
      </vt:variant>
      <vt:variant>
        <vt:lpwstr>_Toc233112826</vt:lpwstr>
      </vt:variant>
      <vt:variant>
        <vt:i4>1376312</vt:i4>
      </vt:variant>
      <vt:variant>
        <vt:i4>62</vt:i4>
      </vt:variant>
      <vt:variant>
        <vt:i4>0</vt:i4>
      </vt:variant>
      <vt:variant>
        <vt:i4>5</vt:i4>
      </vt:variant>
      <vt:variant>
        <vt:lpwstr/>
      </vt:variant>
      <vt:variant>
        <vt:lpwstr>_Toc233112825</vt:lpwstr>
      </vt:variant>
      <vt:variant>
        <vt:i4>1376312</vt:i4>
      </vt:variant>
      <vt:variant>
        <vt:i4>56</vt:i4>
      </vt:variant>
      <vt:variant>
        <vt:i4>0</vt:i4>
      </vt:variant>
      <vt:variant>
        <vt:i4>5</vt:i4>
      </vt:variant>
      <vt:variant>
        <vt:lpwstr/>
      </vt:variant>
      <vt:variant>
        <vt:lpwstr>_Toc233112824</vt:lpwstr>
      </vt:variant>
      <vt:variant>
        <vt:i4>1376312</vt:i4>
      </vt:variant>
      <vt:variant>
        <vt:i4>50</vt:i4>
      </vt:variant>
      <vt:variant>
        <vt:i4>0</vt:i4>
      </vt:variant>
      <vt:variant>
        <vt:i4>5</vt:i4>
      </vt:variant>
      <vt:variant>
        <vt:lpwstr/>
      </vt:variant>
      <vt:variant>
        <vt:lpwstr>_Toc233112823</vt:lpwstr>
      </vt:variant>
      <vt:variant>
        <vt:i4>1376312</vt:i4>
      </vt:variant>
      <vt:variant>
        <vt:i4>44</vt:i4>
      </vt:variant>
      <vt:variant>
        <vt:i4>0</vt:i4>
      </vt:variant>
      <vt:variant>
        <vt:i4>5</vt:i4>
      </vt:variant>
      <vt:variant>
        <vt:lpwstr/>
      </vt:variant>
      <vt:variant>
        <vt:lpwstr>_Toc233112822</vt:lpwstr>
      </vt:variant>
      <vt:variant>
        <vt:i4>1376312</vt:i4>
      </vt:variant>
      <vt:variant>
        <vt:i4>38</vt:i4>
      </vt:variant>
      <vt:variant>
        <vt:i4>0</vt:i4>
      </vt:variant>
      <vt:variant>
        <vt:i4>5</vt:i4>
      </vt:variant>
      <vt:variant>
        <vt:lpwstr/>
      </vt:variant>
      <vt:variant>
        <vt:lpwstr>_Toc233112821</vt:lpwstr>
      </vt:variant>
      <vt:variant>
        <vt:i4>1376312</vt:i4>
      </vt:variant>
      <vt:variant>
        <vt:i4>32</vt:i4>
      </vt:variant>
      <vt:variant>
        <vt:i4>0</vt:i4>
      </vt:variant>
      <vt:variant>
        <vt:i4>5</vt:i4>
      </vt:variant>
      <vt:variant>
        <vt:lpwstr/>
      </vt:variant>
      <vt:variant>
        <vt:lpwstr>_Toc233112820</vt:lpwstr>
      </vt:variant>
      <vt:variant>
        <vt:i4>1441848</vt:i4>
      </vt:variant>
      <vt:variant>
        <vt:i4>26</vt:i4>
      </vt:variant>
      <vt:variant>
        <vt:i4>0</vt:i4>
      </vt:variant>
      <vt:variant>
        <vt:i4>5</vt:i4>
      </vt:variant>
      <vt:variant>
        <vt:lpwstr/>
      </vt:variant>
      <vt:variant>
        <vt:lpwstr>_Toc233112819</vt:lpwstr>
      </vt:variant>
      <vt:variant>
        <vt:i4>1441848</vt:i4>
      </vt:variant>
      <vt:variant>
        <vt:i4>20</vt:i4>
      </vt:variant>
      <vt:variant>
        <vt:i4>0</vt:i4>
      </vt:variant>
      <vt:variant>
        <vt:i4>5</vt:i4>
      </vt:variant>
      <vt:variant>
        <vt:lpwstr/>
      </vt:variant>
      <vt:variant>
        <vt:lpwstr>_Toc233112818</vt:lpwstr>
      </vt:variant>
      <vt:variant>
        <vt:i4>1441848</vt:i4>
      </vt:variant>
      <vt:variant>
        <vt:i4>14</vt:i4>
      </vt:variant>
      <vt:variant>
        <vt:i4>0</vt:i4>
      </vt:variant>
      <vt:variant>
        <vt:i4>5</vt:i4>
      </vt:variant>
      <vt:variant>
        <vt:lpwstr/>
      </vt:variant>
      <vt:variant>
        <vt:lpwstr>_Toc233112817</vt:lpwstr>
      </vt:variant>
      <vt:variant>
        <vt:i4>1441848</vt:i4>
      </vt:variant>
      <vt:variant>
        <vt:i4>8</vt:i4>
      </vt:variant>
      <vt:variant>
        <vt:i4>0</vt:i4>
      </vt:variant>
      <vt:variant>
        <vt:i4>5</vt:i4>
      </vt:variant>
      <vt:variant>
        <vt:lpwstr/>
      </vt:variant>
      <vt:variant>
        <vt:lpwstr>_Toc233112816</vt:lpwstr>
      </vt:variant>
      <vt:variant>
        <vt:i4>1441848</vt:i4>
      </vt:variant>
      <vt:variant>
        <vt:i4>2</vt:i4>
      </vt:variant>
      <vt:variant>
        <vt:i4>0</vt:i4>
      </vt:variant>
      <vt:variant>
        <vt:i4>5</vt:i4>
      </vt:variant>
      <vt:variant>
        <vt:lpwstr/>
      </vt:variant>
      <vt:variant>
        <vt:lpwstr>_Toc233112815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mp</dc:creator>
  <cp:lastModifiedBy>Marcin Pasiak</cp:lastModifiedBy>
  <cp:revision>5</cp:revision>
  <cp:lastPrinted>2020-07-14T13:17:00Z</cp:lastPrinted>
  <dcterms:created xsi:type="dcterms:W3CDTF">2020-07-14T11:54:00Z</dcterms:created>
  <dcterms:modified xsi:type="dcterms:W3CDTF">2020-07-14T13:28:00Z</dcterms:modified>
</cp:coreProperties>
</file>