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Przedmiar robót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296"/>
        <w:gridCol w:w="6840"/>
        <w:gridCol w:w="475"/>
        <w:gridCol w:w="749"/>
      </w:tblGrid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4" w:lineRule="exact" w:before="8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 w:before="8"/>
              <w:ind w:left="1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Podstawa</w:t>
            </w:r>
          </w:p>
        </w:tc>
        <w:tc>
          <w:tcPr>
            <w:tcW w:w="6840" w:type="dxa"/>
          </w:tcPr>
          <w:p>
            <w:pPr>
              <w:pStyle w:val="TableParagraph"/>
              <w:spacing w:line="144" w:lineRule="exact" w:before="8"/>
              <w:ind w:left="3055" w:right="30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Opis robót</w:t>
            </w:r>
          </w:p>
        </w:tc>
        <w:tc>
          <w:tcPr>
            <w:tcW w:w="475" w:type="dxa"/>
          </w:tcPr>
          <w:p>
            <w:pPr>
              <w:pStyle w:val="TableParagraph"/>
              <w:spacing w:line="144" w:lineRule="exact" w:before="8"/>
              <w:ind w:left="1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Jm</w:t>
            </w:r>
          </w:p>
        </w:tc>
        <w:tc>
          <w:tcPr>
            <w:tcW w:w="749" w:type="dxa"/>
          </w:tcPr>
          <w:p>
            <w:pPr>
              <w:pStyle w:val="TableParagraph"/>
              <w:spacing w:line="144" w:lineRule="exact" w:before="8"/>
              <w:ind w:left="2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Ilość</w:t>
            </w:r>
          </w:p>
        </w:tc>
      </w:tr>
      <w:tr>
        <w:trPr>
          <w:trHeight w:val="210" w:hRule="atLeast"/>
        </w:trPr>
        <w:tc>
          <w:tcPr>
            <w:tcW w:w="40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Kosztorys</w:t>
            </w:r>
          </w:p>
        </w:tc>
        <w:tc>
          <w:tcPr>
            <w:tcW w:w="6840" w:type="dxa"/>
          </w:tcPr>
          <w:p>
            <w:pPr>
              <w:pStyle w:val="TableParagraph"/>
              <w:spacing w:before="2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Instalacje Sanitarne</w:t>
            </w:r>
          </w:p>
        </w:tc>
        <w:tc>
          <w:tcPr>
            <w:tcW w:w="47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840" w:type="dxa"/>
          </w:tcPr>
          <w:p>
            <w:pPr>
              <w:pStyle w:val="TableParagraph"/>
              <w:spacing w:line="172" w:lineRule="exact" w:before="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Instalacja co</w:t>
            </w:r>
          </w:p>
        </w:tc>
        <w:tc>
          <w:tcPr>
            <w:tcW w:w="47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215/403/1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stalowe o połączeniach spawanych na ścianach w budynkach, Dn˙15˙mm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119,9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215/403/2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stalowe o połączeniach spawanych na ścianach w budynkach, Dn˙20˙mm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136,4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215/403/3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stalowe o połączeniach spawanych na ścianach w budynkach, Dn˙25˙mm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68,2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215/403/4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stalowe o połączeniach spawanych na ścianach w budynkach, Dn˙32˙mm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137,5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215/403/5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stalowe o połączeniach spawanych na ścianach w budynkach, Dn˙40˙mm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13/127/3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z rur PE łączonych metodą mechaniczną o średnicy 32 mm - rura wielowarstwowa PE-Xc/Al/PE-RT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 zwojach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13/127/2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z rur PE łączonych metodą mechaniczną o średnicy 26 mm - rura wielowarstwowa PE-Xc/Al/PE-RT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 zwojach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13/127/1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z rur PE łączonych metodą mechaniczną o średnicy 21 mm - rura wielowarstwowa PE-Xc/Al/PE-RT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 zwojach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30,8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13/127/1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Rurociągi z rur PE łączonych metodą mechaniczną o średnicy 17 mm - rura wielowarstwowa PE-Xc/Al/PE-RT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 zwojach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111,1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216/303/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 (2)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niepalna i NRO, rurociągi, izolacja w 1-ej warstwie 40˙mm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216/303/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 (2)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niepalna i NRO, rurociągi, izolacja w 1-ej warstwie 32˙mm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137,5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216/303/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(2)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niepalna i NRO, rurociągi, izolacja w 1-ej warstwie 25˙mm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68,2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216/303/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(2)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niepalna i NRO, rurociągi, izolacja w 1-ej warstwie 20˙mm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136,4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216/303/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(2)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niepalna i NRO, rurociągi, izolacja w 1-ej warstwie 15˙mm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119,9</w:t>
            </w:r>
          </w:p>
        </w:tc>
      </w:tr>
      <w:tr>
        <w:trPr>
          <w:trHeight w:val="402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34/101/1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rurociągów otulinami Thermaflex FRZ - jednowarstwowymi, izolacja 6˙mm (C), rurociąg Fi 15˙mm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111,1</w:t>
            </w:r>
          </w:p>
        </w:tc>
      </w:tr>
      <w:tr>
        <w:trPr>
          <w:trHeight w:val="42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34/101/1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rurociągów otulinami Thermaflex FRZ - jednowarstwowymi, izolacja 6˙mm (C), rurociąg Fi 21˙mm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30,8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34/101/2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rurociągów otulinami Thermaflex FRZ - jednowarstwowymi, izolacja 6˙mm (C), rurociąg Fi 26˙mm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</w:tr>
      <w:tr>
        <w:trPr>
          <w:trHeight w:val="351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34/101/2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Izolacja rurociągów otulinami Thermaflex FRZ - jednowarstwowymi, izolacja 6˙mm (C), rurociąg Fi 32˙mm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215/126/1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Próba szczelności instalacji wodociągowych z rur żeliwnych, stalowych i miedzianych, w budynkach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mieszkalnych, rurociag Fi do 65 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485,1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215/127/1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Próba szczelności instalacji wodociągowych z rur z tworzyw sztucznych, w budynkach mieszkalnych, rurociąg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Fi˙do 63˙mm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232,1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215/128/2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Płukanie instalacji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717,2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401/1212/27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Malowanie farbą olejną elementów metalowych, rur Fi do 50˙mm, 2-krotne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485,10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215/411/2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przelotowy prosty c.o. M3007 mosiężny, Fi˙20˙mm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215/411/3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przelotowy prosty c.o. M3007 mosiężny, Fi˙25˙mm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215/411/4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(2)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przelotowy prosty c.o. M3007 mosiężny, Fi˙40˙mm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215/411/5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przelotowy prosty c.o. M3007 mosiężny, Fi˙50˙mm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215/411/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(6)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Wielofunkcyjny zawór automatyczny AB-QM GZ b.kr. fi 10 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215/411/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(6)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Wielofunkcyjny zawór automatyczny AB-QM GZ b.kr. fi 15 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215/411/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3 (4) analogia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Stromax 4217 GM - z króćcami pomiarowymi dn 25 mm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KNNR 4/412/1</w:t>
            </w:r>
          </w:p>
        </w:tc>
        <w:tc>
          <w:tcPr>
            <w:tcW w:w="6840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grzejnikowy Termostatyczny zasilający</w:t>
            </w:r>
          </w:p>
        </w:tc>
        <w:tc>
          <w:tcPr>
            <w:tcW w:w="475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line="146" w:lineRule="exact"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1296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KNNR 4/412/1</w:t>
            </w:r>
          </w:p>
        </w:tc>
        <w:tc>
          <w:tcPr>
            <w:tcW w:w="6840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grzejnikowy powrotny</w:t>
            </w:r>
          </w:p>
        </w:tc>
        <w:tc>
          <w:tcPr>
            <w:tcW w:w="475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line="146" w:lineRule="exact"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1296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35/215/4</w:t>
            </w:r>
          </w:p>
        </w:tc>
        <w:tc>
          <w:tcPr>
            <w:tcW w:w="6840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Głowica termostatyczna do grzejników zaworowych</w:t>
            </w:r>
          </w:p>
        </w:tc>
        <w:tc>
          <w:tcPr>
            <w:tcW w:w="475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line="146" w:lineRule="exact"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</w:tr>
      <w:tr>
        <w:trPr>
          <w:trHeight w:val="171" w:hRule="atLeast"/>
        </w:trPr>
        <w:tc>
          <w:tcPr>
            <w:tcW w:w="403" w:type="dxa"/>
          </w:tcPr>
          <w:p>
            <w:pPr>
              <w:pStyle w:val="TableParagraph"/>
              <w:spacing w:line="146" w:lineRule="exact"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1296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35/215/9</w:t>
            </w:r>
          </w:p>
        </w:tc>
        <w:tc>
          <w:tcPr>
            <w:tcW w:w="6840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Odpowietrznik automatyczny, armatura Dn 15 mm</w:t>
            </w:r>
          </w:p>
        </w:tc>
        <w:tc>
          <w:tcPr>
            <w:tcW w:w="475" w:type="dxa"/>
          </w:tcPr>
          <w:p>
            <w:pPr>
              <w:pStyle w:val="TableParagraph"/>
              <w:spacing w:line="146" w:lineRule="exact"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749" w:type="dxa"/>
          </w:tcPr>
          <w:p>
            <w:pPr>
              <w:pStyle w:val="TableParagraph"/>
              <w:spacing w:line="146" w:lineRule="exact" w:before="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215/418/1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Grzejniki KMP 11/600/400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215/418/1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Grzejniki KMP 11/900/520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215/418/1</w:t>
            </w:r>
          </w:p>
        </w:tc>
        <w:tc>
          <w:tcPr>
            <w:tcW w:w="6840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Grzejniki KMP 21S/900/400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0"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type w:val="continuous"/>
          <w:pgSz w:w="1190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2"/>
        <w:gridCol w:w="6485"/>
        <w:gridCol w:w="555"/>
        <w:gridCol w:w="824"/>
      </w:tblGrid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0" w:lineRule="exact"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3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</w:p>
        </w:tc>
        <w:tc>
          <w:tcPr>
            <w:tcW w:w="6485" w:type="dxa"/>
          </w:tcPr>
          <w:p>
            <w:pPr>
              <w:pStyle w:val="TableParagraph"/>
              <w:spacing w:line="180" w:lineRule="exact" w:before="3"/>
              <w:ind w:left="2819" w:right="2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robót</w:t>
            </w:r>
          </w:p>
        </w:tc>
        <w:tc>
          <w:tcPr>
            <w:tcW w:w="555" w:type="dxa"/>
          </w:tcPr>
          <w:p>
            <w:pPr>
              <w:pStyle w:val="TableParagraph"/>
              <w:spacing w:line="180" w:lineRule="exact" w:before="3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Jm</w:t>
            </w:r>
          </w:p>
        </w:tc>
        <w:tc>
          <w:tcPr>
            <w:tcW w:w="824" w:type="dxa"/>
          </w:tcPr>
          <w:p>
            <w:pPr>
              <w:pStyle w:val="TableParagraph"/>
              <w:spacing w:line="180" w:lineRule="exact" w:before="3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</w:tr>
      <w:tr>
        <w:trPr>
          <w:trHeight w:val="27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215/418/1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21S/900/520</w:t>
            </w:r>
          </w:p>
        </w:tc>
        <w:tc>
          <w:tcPr>
            <w:tcW w:w="555" w:type="dxa"/>
          </w:tcPr>
          <w:p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44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215/418/1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21S/900/920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 w:before="1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 w:before="15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22/400/920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 w:before="1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 w:before="15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22/400/1320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22/400/1600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188" w:hRule="atLeast"/>
        </w:trPr>
        <w:tc>
          <w:tcPr>
            <w:tcW w:w="470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12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Grzejniki KMP 22/400/1800</w:t>
            </w:r>
          </w:p>
        </w:tc>
        <w:tc>
          <w:tcPr>
            <w:tcW w:w="555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68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188" w:hRule="atLeast"/>
        </w:trPr>
        <w:tc>
          <w:tcPr>
            <w:tcW w:w="470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12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Grzejniki KMP 22/400/2400</w:t>
            </w:r>
          </w:p>
        </w:tc>
        <w:tc>
          <w:tcPr>
            <w:tcW w:w="555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68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22/600/400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22/600/920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22/600/1200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22/900/520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22/900/1120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215/418/6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Grzejniki KMP 22/900/1400</w:t>
            </w:r>
          </w:p>
        </w:tc>
        <w:tc>
          <w:tcPr>
            <w:tcW w:w="555" w:type="dxa"/>
          </w:tcPr>
          <w:p>
            <w:pPr>
              <w:pStyle w:val="TableParagraph"/>
              <w:spacing w:line="175" w:lineRule="exact" w:before="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75" w:lineRule="exact" w:before="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KNNR 4/429/1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Rury przyłączne do grzejników, z tworzyw sztucznych, Fi 16 mm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rPr>
                <w:sz w:val="16"/>
              </w:rPr>
            </w:pPr>
            <w:r>
              <w:rPr>
                <w:sz w:val="16"/>
              </w:rPr>
              <w:t>Kalkulacja indywidualna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Roboty budowlane dla co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  <w:tc>
          <w:tcPr>
            <w:tcW w:w="6485" w:type="dxa"/>
          </w:tcPr>
          <w:p>
            <w:pPr>
              <w:pStyle w:val="TableParagraph"/>
              <w:spacing w:before="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Instalacja CT</w:t>
            </w:r>
          </w:p>
        </w:tc>
        <w:tc>
          <w:tcPr>
            <w:tcW w:w="55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215/403/3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Rurociągi stalowe o połączeniach spawanych na ścianach w budynkach, Dn˙25˙mm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215/403/4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Rurociągi stalowe o połączeniach spawanych na ścianach w budynkach, Dn˙32˙mm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59,4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215/403/5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Rurociągi stalowe o połączeniach spawanych na ścianach w budynkach, Dn˙40˙mm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215/403/6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Rurociągi stalowe o połączeniach spawanych na ścianach w budynkach, Dn˙50˙mm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215/403/7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Rurociągi stalowe o połączeniach spawanych na ścianach w budynkach, Dn˙65˙mm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 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 (2) analogia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Izolacja niepalna i NRO, rurociągi, izolacja w 1-ej warstwie 65˙mm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 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 (2) analogia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Izolacja niepalna i NRO, rurociągi, izolacja w 1-ej warstwie 50˙mm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 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2 (2) analogia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Izolacja niepalna i NRO, rurociągi, izolacja w 1-ej warstwie 40˙mm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 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2 (2) analogia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Izolacja niepalna i NRO, rurociągi, izolacja w 1-ej warstwie 32˙mm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59,4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KNRW 216/303/</w:t>
            </w:r>
          </w:p>
          <w:p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1 (2) analogia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Izolacja niepalna i NRO, rurociągi, izolacja w 1-ej warstwie 25˙mm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215/518/2 (2)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Zasuwa kołnierzow Dn˙65˙mm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215/411/6 (1)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Zawór Dn˙65˙mm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215/130/4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Zawór Dn 32 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215/130/4 (3)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Zawory zwrotne, Dn˙32˙mm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215/130/7 (3)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Zawory zwrotne, Dn˙65˙mm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35/216/12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Filtr osadnikowy siatkowy, armatura Dn˙32˙mm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35/216/13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Filtr osadnikowy siatkowy, armatura Dn˙40˙mm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28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35/222/6</w:t>
            </w:r>
          </w:p>
        </w:tc>
        <w:tc>
          <w:tcPr>
            <w:tcW w:w="6485" w:type="dxa"/>
          </w:tcPr>
          <w:p>
            <w:pPr>
              <w:pStyle w:val="TableParagraph"/>
              <w:spacing w:line="266" w:lineRule="auto"/>
              <w:rPr>
                <w:sz w:val="16"/>
              </w:rPr>
            </w:pPr>
            <w:r>
              <w:rPr>
                <w:sz w:val="16"/>
              </w:rPr>
              <w:t>Ciepłomierz rozłączny HYDROSPLIT M3 - KOŁNIERZ DN150, Qnom=150m3/ HYDROSPLIT M3 DN150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215/411/2 (4)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Wielofunkcyjny zawór automatyczny AB-QM GZ z kr. DN20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215/411/3 (4)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Wielofunkcyjny zawór automatyczny AB-QM GZ z kr. DN25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auto"/>
              <w:ind w:right="193"/>
              <w:rPr>
                <w:sz w:val="16"/>
              </w:rPr>
            </w:pPr>
            <w:r>
              <w:rPr>
                <w:sz w:val="16"/>
              </w:rPr>
              <w:t>KNRW 215/411/4 (2)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Wielofunkcyjny zawór automatyczny AB-QM GZ z kr. DN40</w:t>
            </w:r>
          </w:p>
        </w:tc>
        <w:tc>
          <w:tcPr>
            <w:tcW w:w="555" w:type="dxa"/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before="128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35/216/3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Zawory regulacyjne 3-drogowe (montaż dostawa z centralą wentylacyjną )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512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35/215/9</w:t>
            </w:r>
          </w:p>
        </w:tc>
        <w:tc>
          <w:tcPr>
            <w:tcW w:w="648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Odpowietrznik automatyczny, armatura Dn 15 mm</w:t>
            </w:r>
          </w:p>
        </w:tc>
        <w:tc>
          <w:tcPr>
            <w:tcW w:w="555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824" w:type="dxa"/>
          </w:tcPr>
          <w:p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</w:tbl>
    <w:p>
      <w:pPr>
        <w:spacing w:after="0" w:line="182" w:lineRule="exact"/>
        <w:jc w:val="right"/>
        <w:rPr>
          <w:sz w:val="16"/>
        </w:rPr>
        <w:sectPr>
          <w:pgSz w:w="11900" w:h="16840"/>
          <w:pgMar w:top="108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28"/>
        <w:gridCol w:w="5980"/>
        <w:gridCol w:w="705"/>
        <w:gridCol w:w="1125"/>
      </w:tblGrid>
      <w:tr>
        <w:trPr>
          <w:trHeight w:val="203" w:hRule="atLeast"/>
        </w:trPr>
        <w:tc>
          <w:tcPr>
            <w:tcW w:w="470" w:type="dxa"/>
          </w:tcPr>
          <w:p>
            <w:pPr>
              <w:pStyle w:val="TableParagraph"/>
              <w:spacing w:line="180" w:lineRule="exact"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</w:p>
        </w:tc>
        <w:tc>
          <w:tcPr>
            <w:tcW w:w="1528" w:type="dxa"/>
          </w:tcPr>
          <w:p>
            <w:pPr>
              <w:pStyle w:val="TableParagraph"/>
              <w:spacing w:line="180" w:lineRule="exact" w:before="3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</w:p>
        </w:tc>
        <w:tc>
          <w:tcPr>
            <w:tcW w:w="5980" w:type="dxa"/>
          </w:tcPr>
          <w:p>
            <w:pPr>
              <w:pStyle w:val="TableParagraph"/>
              <w:spacing w:line="180" w:lineRule="exact" w:before="3"/>
              <w:ind w:left="2568" w:right="2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robót</w:t>
            </w:r>
          </w:p>
        </w:tc>
        <w:tc>
          <w:tcPr>
            <w:tcW w:w="705" w:type="dxa"/>
          </w:tcPr>
          <w:p>
            <w:pPr>
              <w:pStyle w:val="TableParagraph"/>
              <w:spacing w:line="180" w:lineRule="exact" w:before="3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Jm</w:t>
            </w:r>
          </w:p>
        </w:tc>
        <w:tc>
          <w:tcPr>
            <w:tcW w:w="1125" w:type="dxa"/>
          </w:tcPr>
          <w:p>
            <w:pPr>
              <w:pStyle w:val="TableParagraph"/>
              <w:spacing w:line="180" w:lineRule="exact" w:before="3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</w:tr>
      <w:tr>
        <w:trPr>
          <w:trHeight w:val="411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215/406/2</w:t>
            </w:r>
          </w:p>
        </w:tc>
        <w:tc>
          <w:tcPr>
            <w:tcW w:w="5980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Próby szczelności instalacji centralnego ogrzewania, z rur stalowych i miedzianych,</w:t>
            </w:r>
          </w:p>
          <w:p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w budynkach niemieszkalnych</w:t>
            </w:r>
          </w:p>
        </w:tc>
        <w:tc>
          <w:tcPr>
            <w:tcW w:w="705" w:type="dxa"/>
          </w:tcPr>
          <w:p>
            <w:pPr>
              <w:pStyle w:val="TableParagraph"/>
              <w:spacing w:before="111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1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101,1</w:t>
            </w:r>
          </w:p>
        </w:tc>
      </w:tr>
      <w:tr>
        <w:trPr>
          <w:trHeight w:val="651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 35/208/3</w:t>
            </w:r>
          </w:p>
        </w:tc>
        <w:tc>
          <w:tcPr>
            <w:tcW w:w="5980" w:type="dxa"/>
          </w:tcPr>
          <w:p>
            <w:pPr>
              <w:pStyle w:val="TableParagraph"/>
              <w:spacing w:line="266" w:lineRule="auto"/>
              <w:ind w:left="34" w:right="507"/>
              <w:rPr>
                <w:sz w:val="16"/>
              </w:rPr>
            </w:pPr>
            <w:r>
              <w:rPr>
                <w:sz w:val="16"/>
              </w:rPr>
              <w:t>Pompy obiegowe do centralnego ogrzewania wraz z podejściem, wykonanie podejścia i montaż pompy obiegowej o wydajności 21,0˙m3/h, króćce przyłączeniowe Dn˙1˙1/2" (40˙mm)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 w:right="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2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KNRW 215/128/2</w:t>
            </w:r>
          </w:p>
        </w:tc>
        <w:tc>
          <w:tcPr>
            <w:tcW w:w="5980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Płukanie instalacji</w:t>
            </w:r>
          </w:p>
        </w:tc>
        <w:tc>
          <w:tcPr>
            <w:tcW w:w="705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28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101,1</w:t>
            </w:r>
          </w:p>
        </w:tc>
      </w:tr>
      <w:tr>
        <w:trPr>
          <w:trHeight w:val="443" w:hRule="atLeast"/>
        </w:trPr>
        <w:tc>
          <w:tcPr>
            <w:tcW w:w="470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528" w:type="dxa"/>
          </w:tcPr>
          <w:p>
            <w:pPr>
              <w:pStyle w:val="TableParagraph"/>
              <w:spacing w:line="266" w:lineRule="auto"/>
              <w:rPr>
                <w:sz w:val="16"/>
              </w:rPr>
            </w:pPr>
            <w:r>
              <w:rPr>
                <w:sz w:val="16"/>
              </w:rPr>
              <w:t>Kalkulacja indywidualna</w:t>
            </w:r>
          </w:p>
        </w:tc>
        <w:tc>
          <w:tcPr>
            <w:tcW w:w="5980" w:type="dxa"/>
          </w:tcPr>
          <w:p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Przejścia P.Poż</w:t>
            </w:r>
          </w:p>
        </w:tc>
        <w:tc>
          <w:tcPr>
            <w:tcW w:w="705" w:type="dxa"/>
          </w:tcPr>
          <w:p>
            <w:pPr>
              <w:pStyle w:val="TableParagraph"/>
              <w:spacing w:before="128"/>
              <w:ind w:left="35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25" w:type="dxa"/>
          </w:tcPr>
          <w:p>
            <w:pPr>
              <w:pStyle w:val="TableParagraph"/>
              <w:spacing w:before="128"/>
              <w:ind w:left="0" w:right="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</w:tbl>
    <w:sectPr>
      <w:pgSz w:w="11900" w:h="16840"/>
      <w:pgMar w:top="10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42"/>
      <w:ind w:left="4215" w:right="4311"/>
      <w:jc w:val="center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33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AGH CK przedmiar-skonwertowany</dc:title>
  <dcterms:created xsi:type="dcterms:W3CDTF">2021-09-06T10:52:16Z</dcterms:created>
  <dcterms:modified xsi:type="dcterms:W3CDTF">2021-09-06T10:52:16Z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2021-09-06T00:00:00Z</vt:filetime>
  </property>
</Properties>
</file>