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5545" w14:textId="545FB784" w:rsidR="002F7F93" w:rsidRPr="00CB54B9" w:rsidRDefault="007E4100" w:rsidP="007E4100">
      <w:pPr>
        <w:ind w:left="360"/>
        <w:jc w:val="center"/>
        <w:rPr>
          <w:rFonts w:asciiTheme="minorHAnsi" w:hAnsiTheme="minorHAnsi" w:cstheme="minorHAnsi"/>
          <w:i/>
          <w:sz w:val="24"/>
          <w:szCs w:val="24"/>
        </w:rPr>
      </w:pPr>
      <w:r w:rsidRPr="00CB54B9">
        <w:rPr>
          <w:rFonts w:asciiTheme="minorHAnsi" w:hAnsiTheme="minorHAnsi" w:cstheme="minorHAnsi"/>
          <w:b/>
          <w:i/>
          <w:sz w:val="24"/>
          <w:szCs w:val="24"/>
          <w:u w:val="single"/>
        </w:rPr>
        <w:t>PKT.1 CZĘŚĆ OGÓLNA</w:t>
      </w:r>
    </w:p>
    <w:p w14:paraId="7FB5D3A9" w14:textId="083C9806" w:rsidR="005C0BDB" w:rsidRPr="005C0BDB" w:rsidRDefault="005C0BDB" w:rsidP="00C24C40">
      <w:pPr>
        <w:rPr>
          <w:rFonts w:asciiTheme="minorHAnsi" w:hAnsiTheme="minorHAnsi" w:cstheme="minorHAnsi"/>
          <w:b/>
          <w:bCs/>
          <w:i/>
          <w:sz w:val="24"/>
          <w:szCs w:val="24"/>
          <w:u w:val="single"/>
        </w:rPr>
      </w:pPr>
      <w:r w:rsidRPr="005C0BDB">
        <w:rPr>
          <w:rFonts w:asciiTheme="minorHAnsi" w:hAnsiTheme="minorHAnsi" w:cstheme="minorHAnsi"/>
          <w:b/>
          <w:bCs/>
          <w:i/>
          <w:sz w:val="24"/>
          <w:szCs w:val="24"/>
          <w:u w:val="single"/>
        </w:rPr>
        <w:t>Temat  opracowania.</w:t>
      </w:r>
    </w:p>
    <w:p w14:paraId="3B78A568" w14:textId="07E1E25E"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Tematem niniejszego opracowania jest </w:t>
      </w:r>
      <w:r w:rsidRPr="00CB54B9">
        <w:rPr>
          <w:rFonts w:asciiTheme="minorHAnsi" w:hAnsiTheme="minorHAnsi" w:cstheme="minorHAnsi"/>
          <w:i/>
          <w:sz w:val="24"/>
          <w:szCs w:val="24"/>
        </w:rPr>
        <w:t>specyfikacja techniczna</w:t>
      </w:r>
      <w:r w:rsidRPr="00CB54B9">
        <w:rPr>
          <w:rFonts w:asciiTheme="minorHAnsi" w:hAnsiTheme="minorHAnsi" w:cstheme="minorHAnsi"/>
          <w:i/>
          <w:sz w:val="24"/>
          <w:szCs w:val="24"/>
        </w:rPr>
        <w:t xml:space="preserve"> instalacji elektrycznych i AKPiA w węźle cieplnym w budynku Studenckiego Centrum Konstrukcyjnego AGH z wbudowaną stacją transformatorową, na części działek nr 653/44, 653/54, 653/59 </w:t>
      </w:r>
      <w:proofErr w:type="spellStart"/>
      <w:r w:rsidRPr="00CB54B9">
        <w:rPr>
          <w:rFonts w:asciiTheme="minorHAnsi" w:hAnsiTheme="minorHAnsi" w:cstheme="minorHAnsi"/>
          <w:i/>
          <w:sz w:val="24"/>
          <w:szCs w:val="24"/>
        </w:rPr>
        <w:t>obr</w:t>
      </w:r>
      <w:proofErr w:type="spellEnd"/>
      <w:r w:rsidRPr="00CB54B9">
        <w:rPr>
          <w:rFonts w:asciiTheme="minorHAnsi" w:hAnsiTheme="minorHAnsi" w:cstheme="minorHAnsi"/>
          <w:i/>
          <w:sz w:val="24"/>
          <w:szCs w:val="24"/>
        </w:rPr>
        <w:t xml:space="preserve">. 4, jedn. </w:t>
      </w:r>
      <w:proofErr w:type="spellStart"/>
      <w:r w:rsidRPr="00CB54B9">
        <w:rPr>
          <w:rFonts w:asciiTheme="minorHAnsi" w:hAnsiTheme="minorHAnsi" w:cstheme="minorHAnsi"/>
          <w:i/>
          <w:sz w:val="24"/>
          <w:szCs w:val="24"/>
        </w:rPr>
        <w:t>ewid</w:t>
      </w:r>
      <w:proofErr w:type="spellEnd"/>
      <w:r w:rsidRPr="00CB54B9">
        <w:rPr>
          <w:rFonts w:asciiTheme="minorHAnsi" w:hAnsiTheme="minorHAnsi" w:cstheme="minorHAnsi"/>
          <w:i/>
          <w:sz w:val="24"/>
          <w:szCs w:val="24"/>
        </w:rPr>
        <w:t>. Krowodrza, przy ul. Kawiory w Krakowie. lokalizację budynku wraz z węzłem cieplnym pokazano na planie sytuacyjnym</w:t>
      </w:r>
      <w:r w:rsidRPr="00CB54B9">
        <w:rPr>
          <w:rFonts w:asciiTheme="minorHAnsi" w:hAnsiTheme="minorHAnsi" w:cstheme="minorHAnsi"/>
          <w:i/>
          <w:sz w:val="24"/>
          <w:szCs w:val="24"/>
        </w:rPr>
        <w:t xml:space="preserve"> projektu wykonawczego</w:t>
      </w:r>
      <w:r w:rsidRPr="00CB54B9">
        <w:rPr>
          <w:rFonts w:asciiTheme="minorHAnsi" w:hAnsiTheme="minorHAnsi" w:cstheme="minorHAnsi"/>
          <w:i/>
          <w:sz w:val="24"/>
          <w:szCs w:val="24"/>
        </w:rPr>
        <w:t xml:space="preserve"> rys. nr 1.</w:t>
      </w:r>
    </w:p>
    <w:p w14:paraId="07D46F99"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Podstawa opracowania.</w:t>
      </w:r>
    </w:p>
    <w:p w14:paraId="7BC9F45B" w14:textId="35C021DE"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Specyfikację</w:t>
      </w:r>
      <w:r w:rsidRPr="00CB54B9">
        <w:rPr>
          <w:rFonts w:asciiTheme="minorHAnsi" w:hAnsiTheme="minorHAnsi" w:cstheme="minorHAnsi"/>
          <w:i/>
          <w:sz w:val="24"/>
          <w:szCs w:val="24"/>
        </w:rPr>
        <w:t xml:space="preserve"> opracowano na podstawie:</w:t>
      </w:r>
    </w:p>
    <w:p w14:paraId="0DB0349B"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 Zlecenie Inwestora.</w:t>
      </w:r>
    </w:p>
    <w:p w14:paraId="3BDEE75D" w14:textId="6A6548C2"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b) Projekt </w:t>
      </w:r>
      <w:r w:rsidRPr="00CB54B9">
        <w:rPr>
          <w:rFonts w:asciiTheme="minorHAnsi" w:hAnsiTheme="minorHAnsi" w:cstheme="minorHAnsi"/>
          <w:i/>
          <w:sz w:val="24"/>
          <w:szCs w:val="24"/>
        </w:rPr>
        <w:t>wykonawczy instalacji elektrycznych i AKPiA</w:t>
      </w:r>
      <w:r w:rsidRPr="00CB54B9">
        <w:rPr>
          <w:rFonts w:asciiTheme="minorHAnsi" w:hAnsiTheme="minorHAnsi" w:cstheme="minorHAnsi"/>
          <w:i/>
          <w:sz w:val="24"/>
          <w:szCs w:val="24"/>
        </w:rPr>
        <w:t>.</w:t>
      </w:r>
    </w:p>
    <w:p w14:paraId="715EB871"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c) Uzgodnienia międzybranżowe.</w:t>
      </w:r>
    </w:p>
    <w:p w14:paraId="59D6C933"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d) Obowiązujące normy i zarządzenia.</w:t>
      </w:r>
    </w:p>
    <w:p w14:paraId="123A9CF1"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Zakres opracowania.</w:t>
      </w:r>
    </w:p>
    <w:p w14:paraId="6DA37708" w14:textId="4B59206B"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Specyfikacja</w:t>
      </w:r>
      <w:r w:rsidRPr="00CB54B9">
        <w:rPr>
          <w:rFonts w:asciiTheme="minorHAnsi" w:hAnsiTheme="minorHAnsi" w:cstheme="minorHAnsi"/>
          <w:i/>
          <w:sz w:val="24"/>
          <w:szCs w:val="24"/>
        </w:rPr>
        <w:t xml:space="preserve"> obejmuje:</w:t>
      </w:r>
    </w:p>
    <w:p w14:paraId="331A5190"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 Instalacje elektryczne węzła cieplnego</w:t>
      </w:r>
    </w:p>
    <w:p w14:paraId="13B7CB45" w14:textId="580A92B2"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b) Układ AKPiA węzła trójfunkcyjnego C.O., C.W.U. i C.T.</w:t>
      </w:r>
    </w:p>
    <w:p w14:paraId="5C284E95" w14:textId="3D53C3A9" w:rsidR="00CB7496" w:rsidRPr="00CB54B9" w:rsidRDefault="00CB7496" w:rsidP="00CB7496">
      <w:pPr>
        <w:jc w:val="both"/>
        <w:rPr>
          <w:rFonts w:asciiTheme="minorHAnsi" w:hAnsiTheme="minorHAnsi" w:cstheme="minorHAnsi"/>
          <w:b/>
          <w:i/>
          <w:sz w:val="24"/>
          <w:szCs w:val="24"/>
          <w:u w:val="single"/>
        </w:rPr>
      </w:pPr>
      <w:r w:rsidRPr="00CB54B9">
        <w:rPr>
          <w:rFonts w:asciiTheme="minorHAnsi" w:hAnsiTheme="minorHAnsi" w:cstheme="minorHAnsi"/>
          <w:b/>
          <w:i/>
          <w:sz w:val="24"/>
          <w:szCs w:val="24"/>
          <w:u w:val="single"/>
        </w:rPr>
        <w:t>Opis węzła.</w:t>
      </w:r>
    </w:p>
    <w:p w14:paraId="115B89E4" w14:textId="77777777" w:rsidR="00CB7496" w:rsidRPr="00CB54B9" w:rsidRDefault="00CB7496" w:rsidP="00CB7496">
      <w:pPr>
        <w:jc w:val="both"/>
        <w:rPr>
          <w:rFonts w:asciiTheme="minorHAnsi" w:hAnsiTheme="minorHAnsi" w:cstheme="minorHAnsi"/>
          <w:i/>
          <w:sz w:val="24"/>
          <w:szCs w:val="24"/>
        </w:rPr>
      </w:pPr>
      <w:r w:rsidRPr="00CB54B9">
        <w:rPr>
          <w:rFonts w:asciiTheme="minorHAnsi" w:hAnsiTheme="minorHAnsi" w:cstheme="minorHAnsi"/>
          <w:i/>
          <w:sz w:val="24"/>
          <w:szCs w:val="24"/>
        </w:rPr>
        <w:t xml:space="preserve">Projektowany węzeł cieplny będzie zlokalizowany w wydzielonym przystosowanym na potrzeby MPEC Kraków pomieszczeniu na poziomie 0. </w:t>
      </w:r>
    </w:p>
    <w:p w14:paraId="7FC5A88C" w14:textId="73B91B71" w:rsidR="00CB7496" w:rsidRPr="00CB54B9" w:rsidRDefault="00CB7496" w:rsidP="00CB7496">
      <w:pPr>
        <w:jc w:val="both"/>
        <w:rPr>
          <w:rFonts w:asciiTheme="minorHAnsi" w:hAnsiTheme="minorHAnsi" w:cstheme="minorHAnsi"/>
          <w:i/>
          <w:sz w:val="24"/>
          <w:szCs w:val="24"/>
        </w:rPr>
      </w:pPr>
      <w:r w:rsidRPr="00CB54B9">
        <w:rPr>
          <w:rFonts w:asciiTheme="minorHAnsi" w:hAnsiTheme="minorHAnsi" w:cstheme="minorHAnsi"/>
          <w:i/>
          <w:sz w:val="24"/>
          <w:szCs w:val="24"/>
        </w:rPr>
        <w:t>Zbiorczy bilans potrzeb cieplnych przedstawia poniższa tabela:</w:t>
      </w:r>
    </w:p>
    <w:tbl>
      <w:tblPr>
        <w:tblW w:w="9390" w:type="dxa"/>
        <w:tblInd w:w="-82" w:type="dxa"/>
        <w:tblLayout w:type="fixed"/>
        <w:tblCellMar>
          <w:left w:w="70" w:type="dxa"/>
          <w:right w:w="70" w:type="dxa"/>
        </w:tblCellMar>
        <w:tblLook w:val="0000" w:firstRow="0" w:lastRow="0" w:firstColumn="0" w:lastColumn="0" w:noHBand="0" w:noVBand="0"/>
      </w:tblPr>
      <w:tblGrid>
        <w:gridCol w:w="7019"/>
        <w:gridCol w:w="2371"/>
      </w:tblGrid>
      <w:tr w:rsidR="00CB7496" w:rsidRPr="00CB54B9" w14:paraId="64C64A51" w14:textId="77777777" w:rsidTr="00DE1712">
        <w:tc>
          <w:tcPr>
            <w:tcW w:w="7019" w:type="dxa"/>
            <w:tcBorders>
              <w:top w:val="single" w:sz="8" w:space="0" w:color="000000"/>
              <w:left w:val="single" w:sz="8" w:space="0" w:color="000000"/>
              <w:bottom w:val="single" w:sz="4" w:space="0" w:color="000000"/>
            </w:tcBorders>
            <w:shd w:val="clear" w:color="auto" w:fill="auto"/>
          </w:tcPr>
          <w:p w14:paraId="5CDFEFF4"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Zapotrzebowanie ciepła sumaryczne w sezonie grzewczym:</w:t>
            </w:r>
          </w:p>
        </w:tc>
        <w:tc>
          <w:tcPr>
            <w:tcW w:w="2371" w:type="dxa"/>
            <w:tcBorders>
              <w:top w:val="single" w:sz="8" w:space="0" w:color="000000"/>
              <w:left w:val="single" w:sz="4" w:space="0" w:color="000000"/>
              <w:bottom w:val="single" w:sz="4" w:space="0" w:color="000000"/>
              <w:right w:val="single" w:sz="4" w:space="0" w:color="000000"/>
            </w:tcBorders>
            <w:shd w:val="clear" w:color="auto" w:fill="auto"/>
          </w:tcPr>
          <w:p w14:paraId="16054F77"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341 900 W</w:t>
            </w:r>
          </w:p>
        </w:tc>
      </w:tr>
      <w:tr w:rsidR="00CB7496" w:rsidRPr="00CB54B9" w14:paraId="7DE36EDA" w14:textId="77777777" w:rsidTr="00DE1712">
        <w:trPr>
          <w:trHeight w:val="1128"/>
        </w:trPr>
        <w:tc>
          <w:tcPr>
            <w:tcW w:w="7019" w:type="dxa"/>
            <w:tcBorders>
              <w:top w:val="single" w:sz="8" w:space="0" w:color="000000"/>
              <w:left w:val="single" w:sz="8" w:space="0" w:color="000000"/>
              <w:bottom w:val="single" w:sz="4" w:space="0" w:color="000000"/>
            </w:tcBorders>
            <w:shd w:val="clear" w:color="auto" w:fill="auto"/>
          </w:tcPr>
          <w:p w14:paraId="261DE736"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Zapotrzebowanie ciepła w rozbiciu na poszczególne instalacje w sezonie grzewczym:</w:t>
            </w:r>
          </w:p>
          <w:p w14:paraId="643BB7AA"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Instalacja centralnego ogrzewania:</w:t>
            </w:r>
          </w:p>
          <w:p w14:paraId="6201E5AC"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Instalacja ciepła technologicznego dla central wentylacyjnych:</w:t>
            </w:r>
          </w:p>
          <w:p w14:paraId="7DD4ED6B"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Instalacja dla ciepłej wody użytkowej:</w:t>
            </w:r>
          </w:p>
        </w:tc>
        <w:tc>
          <w:tcPr>
            <w:tcW w:w="2371" w:type="dxa"/>
            <w:tcBorders>
              <w:top w:val="single" w:sz="8" w:space="0" w:color="000000"/>
              <w:left w:val="single" w:sz="4" w:space="0" w:color="000000"/>
              <w:bottom w:val="single" w:sz="4" w:space="0" w:color="000000"/>
              <w:right w:val="single" w:sz="4" w:space="0" w:color="000000"/>
            </w:tcBorders>
            <w:shd w:val="clear" w:color="auto" w:fill="auto"/>
          </w:tcPr>
          <w:p w14:paraId="6CA51E53" w14:textId="77777777" w:rsidR="00CB7496" w:rsidRPr="00CB54B9" w:rsidRDefault="00CB7496" w:rsidP="00DE1712">
            <w:pPr>
              <w:jc w:val="right"/>
              <w:rPr>
                <w:rFonts w:asciiTheme="minorHAnsi" w:hAnsiTheme="minorHAnsi" w:cstheme="minorHAnsi"/>
                <w:i/>
                <w:sz w:val="24"/>
                <w:szCs w:val="24"/>
              </w:rPr>
            </w:pPr>
          </w:p>
          <w:p w14:paraId="15894B1E"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72 000 W</w:t>
            </w:r>
          </w:p>
          <w:p w14:paraId="4F138634"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220 000 W</w:t>
            </w:r>
          </w:p>
          <w:p w14:paraId="3B105D98"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49 900 W</w:t>
            </w:r>
          </w:p>
        </w:tc>
      </w:tr>
      <w:tr w:rsidR="00CB7496" w:rsidRPr="00CB54B9" w14:paraId="1D714C56" w14:textId="77777777" w:rsidTr="00DE1712">
        <w:tc>
          <w:tcPr>
            <w:tcW w:w="7019" w:type="dxa"/>
            <w:tcBorders>
              <w:top w:val="single" w:sz="8" w:space="0" w:color="000000"/>
              <w:left w:val="single" w:sz="8" w:space="0" w:color="000000"/>
              <w:bottom w:val="single" w:sz="4" w:space="0" w:color="000000"/>
            </w:tcBorders>
            <w:shd w:val="clear" w:color="auto" w:fill="auto"/>
          </w:tcPr>
          <w:p w14:paraId="19208AD9"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Zapotrzebowanie ciepła w rozbiciu na poszczególne instalacje poza sezonem grzewczym:</w:t>
            </w:r>
          </w:p>
          <w:p w14:paraId="107B5ECF"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Instalacja dla ciepłej wody użytkowej:</w:t>
            </w:r>
          </w:p>
        </w:tc>
        <w:tc>
          <w:tcPr>
            <w:tcW w:w="2371" w:type="dxa"/>
            <w:tcBorders>
              <w:top w:val="single" w:sz="8" w:space="0" w:color="000000"/>
              <w:left w:val="single" w:sz="4" w:space="0" w:color="000000"/>
              <w:bottom w:val="single" w:sz="4" w:space="0" w:color="000000"/>
              <w:right w:val="single" w:sz="4" w:space="0" w:color="000000"/>
            </w:tcBorders>
            <w:shd w:val="clear" w:color="auto" w:fill="auto"/>
          </w:tcPr>
          <w:p w14:paraId="67F0D29C" w14:textId="77777777" w:rsidR="00CB7496" w:rsidRPr="00CB54B9" w:rsidRDefault="00CB7496" w:rsidP="00DE1712">
            <w:pPr>
              <w:jc w:val="right"/>
              <w:rPr>
                <w:rFonts w:asciiTheme="minorHAnsi" w:hAnsiTheme="minorHAnsi" w:cstheme="minorHAnsi"/>
                <w:i/>
                <w:sz w:val="24"/>
                <w:szCs w:val="24"/>
              </w:rPr>
            </w:pPr>
          </w:p>
          <w:p w14:paraId="1CCC9958" w14:textId="77777777" w:rsidR="00CB7496" w:rsidRPr="00CB54B9" w:rsidRDefault="00CB7496" w:rsidP="00DE1712">
            <w:pPr>
              <w:jc w:val="right"/>
              <w:rPr>
                <w:rFonts w:asciiTheme="minorHAnsi" w:hAnsiTheme="minorHAnsi" w:cstheme="minorHAnsi"/>
                <w:i/>
                <w:sz w:val="24"/>
                <w:szCs w:val="24"/>
              </w:rPr>
            </w:pPr>
          </w:p>
          <w:p w14:paraId="7023834E"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49 900 W</w:t>
            </w:r>
          </w:p>
        </w:tc>
      </w:tr>
      <w:tr w:rsidR="00CB7496" w:rsidRPr="00CB54B9" w14:paraId="195FE82A" w14:textId="77777777" w:rsidTr="00DE1712">
        <w:tc>
          <w:tcPr>
            <w:tcW w:w="7019" w:type="dxa"/>
            <w:tcBorders>
              <w:top w:val="single" w:sz="8" w:space="0" w:color="000000"/>
              <w:left w:val="single" w:sz="8" w:space="0" w:color="000000"/>
              <w:bottom w:val="single" w:sz="4" w:space="0" w:color="000000"/>
            </w:tcBorders>
            <w:shd w:val="clear" w:color="auto" w:fill="auto"/>
          </w:tcPr>
          <w:p w14:paraId="1E8A429B" w14:textId="77777777" w:rsidR="00CB7496" w:rsidRPr="00CB54B9" w:rsidRDefault="00CB7496" w:rsidP="00DE1712">
            <w:pPr>
              <w:jc w:val="both"/>
              <w:rPr>
                <w:rFonts w:asciiTheme="minorHAnsi" w:hAnsiTheme="minorHAnsi" w:cstheme="minorHAnsi"/>
                <w:i/>
                <w:sz w:val="24"/>
                <w:szCs w:val="24"/>
              </w:rPr>
            </w:pPr>
            <w:r w:rsidRPr="00CB54B9">
              <w:rPr>
                <w:rFonts w:asciiTheme="minorHAnsi" w:hAnsiTheme="minorHAnsi" w:cstheme="minorHAnsi"/>
                <w:i/>
                <w:sz w:val="24"/>
                <w:szCs w:val="24"/>
              </w:rPr>
              <w:t>Zapotrzebowanie ciepła dla średnio godzinowego zużycia c.w.u.:</w:t>
            </w:r>
          </w:p>
        </w:tc>
        <w:tc>
          <w:tcPr>
            <w:tcW w:w="2371" w:type="dxa"/>
            <w:tcBorders>
              <w:top w:val="single" w:sz="8" w:space="0" w:color="000000"/>
              <w:left w:val="single" w:sz="4" w:space="0" w:color="000000"/>
              <w:bottom w:val="single" w:sz="4" w:space="0" w:color="000000"/>
              <w:right w:val="single" w:sz="4" w:space="0" w:color="000000"/>
            </w:tcBorders>
            <w:shd w:val="clear" w:color="auto" w:fill="auto"/>
          </w:tcPr>
          <w:p w14:paraId="3929F319" w14:textId="77777777" w:rsidR="00CB7496" w:rsidRPr="00CB54B9" w:rsidRDefault="00CB7496" w:rsidP="00DE1712">
            <w:pPr>
              <w:jc w:val="right"/>
              <w:rPr>
                <w:rFonts w:asciiTheme="minorHAnsi" w:hAnsiTheme="minorHAnsi" w:cstheme="minorHAnsi"/>
                <w:i/>
                <w:sz w:val="24"/>
                <w:szCs w:val="24"/>
              </w:rPr>
            </w:pPr>
            <w:r w:rsidRPr="00CB54B9">
              <w:rPr>
                <w:rFonts w:asciiTheme="minorHAnsi" w:hAnsiTheme="minorHAnsi" w:cstheme="minorHAnsi"/>
                <w:i/>
                <w:sz w:val="24"/>
                <w:szCs w:val="24"/>
              </w:rPr>
              <w:t>16 600 W</w:t>
            </w:r>
          </w:p>
        </w:tc>
      </w:tr>
    </w:tbl>
    <w:p w14:paraId="0DAC61D2" w14:textId="77777777" w:rsidR="005C0BDB" w:rsidRDefault="005C0BDB" w:rsidP="00CB7496">
      <w:pPr>
        <w:pStyle w:val="StylPunktowane"/>
        <w:keepNext/>
        <w:numPr>
          <w:ilvl w:val="0"/>
          <w:numId w:val="0"/>
        </w:numPr>
        <w:jc w:val="left"/>
        <w:rPr>
          <w:rFonts w:asciiTheme="minorHAnsi" w:hAnsiTheme="minorHAnsi" w:cstheme="minorHAnsi"/>
          <w:b/>
          <w:i/>
          <w:u w:val="single"/>
        </w:rPr>
      </w:pPr>
    </w:p>
    <w:p w14:paraId="19C21925" w14:textId="17A0C4D8" w:rsidR="00CB7496" w:rsidRPr="00CB54B9" w:rsidRDefault="00CB7496" w:rsidP="00CB7496">
      <w:pPr>
        <w:pStyle w:val="StylPunktowane"/>
        <w:keepNext/>
        <w:numPr>
          <w:ilvl w:val="0"/>
          <w:numId w:val="0"/>
        </w:numPr>
        <w:jc w:val="left"/>
        <w:rPr>
          <w:rFonts w:asciiTheme="minorHAnsi" w:hAnsiTheme="minorHAnsi" w:cstheme="minorHAnsi"/>
          <w:b/>
          <w:i/>
          <w:u w:val="single"/>
        </w:rPr>
      </w:pPr>
      <w:r w:rsidRPr="00CB54B9">
        <w:rPr>
          <w:rFonts w:asciiTheme="minorHAnsi" w:hAnsiTheme="minorHAnsi" w:cstheme="minorHAnsi"/>
          <w:b/>
          <w:i/>
          <w:u w:val="single"/>
        </w:rPr>
        <w:lastRenderedPageBreak/>
        <w:t>Dobrano węzły cieplne:</w:t>
      </w:r>
    </w:p>
    <w:p w14:paraId="464B7184" w14:textId="77777777" w:rsidR="00CB7496" w:rsidRPr="00CB54B9" w:rsidRDefault="00CB7496" w:rsidP="00CB7496">
      <w:pPr>
        <w:pStyle w:val="StylPunktowane"/>
        <w:keepNext/>
        <w:numPr>
          <w:ilvl w:val="1"/>
          <w:numId w:val="30"/>
        </w:numPr>
        <w:ind w:left="641" w:hanging="357"/>
        <w:rPr>
          <w:rFonts w:asciiTheme="minorHAnsi" w:hAnsiTheme="minorHAnsi" w:cstheme="minorHAnsi"/>
          <w:i/>
        </w:rPr>
      </w:pPr>
      <w:r w:rsidRPr="00CB54B9">
        <w:rPr>
          <w:rFonts w:asciiTheme="minorHAnsi" w:hAnsiTheme="minorHAnsi" w:cstheme="minorHAnsi"/>
          <w:i/>
        </w:rPr>
        <w:t xml:space="preserve">kompaktowy węzeł wymiennikowy c.o.  i c.w.u. wg MPEC S.A. Kraków: </w:t>
      </w:r>
      <w:r w:rsidRPr="00CB54B9">
        <w:rPr>
          <w:rFonts w:asciiTheme="minorHAnsi" w:hAnsiTheme="minorHAnsi" w:cstheme="minorHAnsi"/>
          <w:b/>
          <w:i/>
        </w:rPr>
        <w:t>co-72-10-4 + cwu-50-6-bzc</w:t>
      </w:r>
      <w:r w:rsidRPr="00CB54B9">
        <w:rPr>
          <w:rFonts w:asciiTheme="minorHAnsi" w:hAnsiTheme="minorHAnsi" w:cstheme="minorHAnsi"/>
          <w:i/>
        </w:rPr>
        <w:t>.</w:t>
      </w:r>
    </w:p>
    <w:p w14:paraId="574E9CF5" w14:textId="77777777" w:rsidR="00CB7496" w:rsidRPr="00CB54B9" w:rsidRDefault="00CB7496" w:rsidP="00CB7496">
      <w:pPr>
        <w:pStyle w:val="StylPunktowane"/>
        <w:keepNext/>
        <w:numPr>
          <w:ilvl w:val="1"/>
          <w:numId w:val="30"/>
        </w:numPr>
        <w:ind w:left="641" w:hanging="357"/>
        <w:rPr>
          <w:rFonts w:asciiTheme="minorHAnsi" w:hAnsiTheme="minorHAnsi" w:cstheme="minorHAnsi"/>
          <w:i/>
        </w:rPr>
      </w:pPr>
      <w:r w:rsidRPr="00CB54B9">
        <w:rPr>
          <w:rFonts w:asciiTheme="minorHAnsi" w:hAnsiTheme="minorHAnsi" w:cstheme="minorHAnsi"/>
          <w:i/>
        </w:rPr>
        <w:t xml:space="preserve">kompaktowy węzeł wymiennikowy c.t  wg MPEC S.A. Kraków: </w:t>
      </w:r>
      <w:r w:rsidRPr="00CB54B9">
        <w:rPr>
          <w:rFonts w:asciiTheme="minorHAnsi" w:hAnsiTheme="minorHAnsi" w:cstheme="minorHAnsi"/>
          <w:b/>
          <w:i/>
        </w:rPr>
        <w:t>ct-220-20-4</w:t>
      </w:r>
    </w:p>
    <w:tbl>
      <w:tblPr>
        <w:tblW w:w="737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95"/>
        <w:gridCol w:w="2977"/>
        <w:gridCol w:w="1999"/>
      </w:tblGrid>
      <w:tr w:rsidR="00CB7496" w:rsidRPr="00CB54B9" w14:paraId="2D3F557B" w14:textId="77777777" w:rsidTr="00DE1712">
        <w:trPr>
          <w:jc w:val="center"/>
        </w:trPr>
        <w:tc>
          <w:tcPr>
            <w:tcW w:w="2395" w:type="dxa"/>
            <w:tcBorders>
              <w:top w:val="double" w:sz="4" w:space="0" w:color="auto"/>
              <w:left w:val="double" w:sz="4" w:space="0" w:color="auto"/>
            </w:tcBorders>
            <w:shd w:val="clear" w:color="auto" w:fill="auto"/>
          </w:tcPr>
          <w:p w14:paraId="7DE85232" w14:textId="77777777" w:rsidR="00CB7496" w:rsidRPr="00CB54B9" w:rsidRDefault="00CB7496" w:rsidP="00DE1712">
            <w:pPr>
              <w:spacing w:after="160" w:line="276" w:lineRule="auto"/>
              <w:jc w:val="center"/>
              <w:rPr>
                <w:rFonts w:asciiTheme="minorHAnsi" w:eastAsia="Calibri" w:hAnsiTheme="minorHAnsi" w:cstheme="minorHAnsi"/>
                <w:b/>
                <w:bCs/>
                <w:i/>
                <w:sz w:val="24"/>
                <w:szCs w:val="24"/>
                <w:lang w:eastAsia="en-US"/>
              </w:rPr>
            </w:pPr>
            <w:r w:rsidRPr="00CB54B9">
              <w:rPr>
                <w:rFonts w:asciiTheme="minorHAnsi" w:eastAsia="Calibri" w:hAnsiTheme="minorHAnsi" w:cstheme="minorHAnsi"/>
                <w:b/>
                <w:bCs/>
                <w:i/>
                <w:sz w:val="24"/>
                <w:szCs w:val="24"/>
                <w:lang w:eastAsia="en-US"/>
              </w:rPr>
              <w:t>Łączna moc grzewcza</w:t>
            </w:r>
            <w:r w:rsidRPr="00CB54B9">
              <w:rPr>
                <w:rFonts w:asciiTheme="minorHAnsi" w:eastAsia="Calibri" w:hAnsiTheme="minorHAnsi" w:cstheme="minorHAnsi"/>
                <w:b/>
                <w:bCs/>
                <w:i/>
                <w:sz w:val="24"/>
                <w:szCs w:val="24"/>
                <w:lang w:eastAsia="en-US"/>
              </w:rPr>
              <w:br/>
              <w:t xml:space="preserve"> węzła</w:t>
            </w:r>
          </w:p>
        </w:tc>
        <w:tc>
          <w:tcPr>
            <w:tcW w:w="2977" w:type="dxa"/>
            <w:tcBorders>
              <w:top w:val="double" w:sz="4" w:space="0" w:color="auto"/>
            </w:tcBorders>
            <w:shd w:val="clear" w:color="auto" w:fill="auto"/>
          </w:tcPr>
          <w:p w14:paraId="54A63748" w14:textId="77777777" w:rsidR="00CB7496" w:rsidRPr="00CB54B9" w:rsidRDefault="00CB7496" w:rsidP="00DE1712">
            <w:pPr>
              <w:spacing w:after="160" w:line="276" w:lineRule="auto"/>
              <w:jc w:val="center"/>
              <w:rPr>
                <w:rFonts w:asciiTheme="minorHAnsi" w:eastAsia="Calibri" w:hAnsiTheme="minorHAnsi" w:cstheme="minorHAnsi"/>
                <w:b/>
                <w:bCs/>
                <w:i/>
                <w:sz w:val="24"/>
                <w:szCs w:val="24"/>
                <w:lang w:eastAsia="en-US"/>
              </w:rPr>
            </w:pPr>
            <w:r w:rsidRPr="00CB54B9">
              <w:rPr>
                <w:rFonts w:asciiTheme="minorHAnsi" w:eastAsia="Calibri" w:hAnsiTheme="minorHAnsi" w:cstheme="minorHAnsi"/>
                <w:b/>
                <w:bCs/>
                <w:i/>
                <w:sz w:val="24"/>
                <w:szCs w:val="24"/>
                <w:lang w:eastAsia="en-US"/>
              </w:rPr>
              <w:t xml:space="preserve">Typ i producent </w:t>
            </w:r>
            <w:r w:rsidRPr="00CB54B9">
              <w:rPr>
                <w:rFonts w:asciiTheme="minorHAnsi" w:eastAsia="Calibri" w:hAnsiTheme="minorHAnsi" w:cstheme="minorHAnsi"/>
                <w:b/>
                <w:bCs/>
                <w:i/>
                <w:sz w:val="24"/>
                <w:szCs w:val="24"/>
                <w:lang w:eastAsia="en-US"/>
              </w:rPr>
              <w:br/>
              <w:t>regulatora lub sterownika</w:t>
            </w:r>
          </w:p>
        </w:tc>
        <w:tc>
          <w:tcPr>
            <w:tcW w:w="1999" w:type="dxa"/>
            <w:tcBorders>
              <w:top w:val="double" w:sz="4" w:space="0" w:color="auto"/>
              <w:right w:val="double" w:sz="4" w:space="0" w:color="auto"/>
            </w:tcBorders>
            <w:shd w:val="clear" w:color="auto" w:fill="auto"/>
          </w:tcPr>
          <w:p w14:paraId="07A3AD63" w14:textId="77777777" w:rsidR="00CB7496" w:rsidRPr="00CB54B9" w:rsidRDefault="00CB7496" w:rsidP="00DE1712">
            <w:pPr>
              <w:spacing w:after="160" w:line="276" w:lineRule="auto"/>
              <w:jc w:val="center"/>
              <w:rPr>
                <w:rFonts w:asciiTheme="minorHAnsi" w:eastAsia="Calibri" w:hAnsiTheme="minorHAnsi" w:cstheme="minorHAnsi"/>
                <w:b/>
                <w:bCs/>
                <w:i/>
                <w:sz w:val="24"/>
                <w:szCs w:val="24"/>
                <w:lang w:eastAsia="en-US"/>
              </w:rPr>
            </w:pPr>
            <w:r w:rsidRPr="00CB54B9">
              <w:rPr>
                <w:rFonts w:asciiTheme="minorHAnsi" w:eastAsia="Calibri" w:hAnsiTheme="minorHAnsi" w:cstheme="minorHAnsi"/>
                <w:b/>
                <w:bCs/>
                <w:i/>
                <w:sz w:val="24"/>
                <w:szCs w:val="24"/>
                <w:lang w:eastAsia="en-US"/>
              </w:rPr>
              <w:t xml:space="preserve">Telemetria </w:t>
            </w:r>
            <w:r w:rsidRPr="00CB54B9">
              <w:rPr>
                <w:rFonts w:asciiTheme="minorHAnsi" w:eastAsia="Calibri" w:hAnsiTheme="minorHAnsi" w:cstheme="minorHAnsi"/>
                <w:b/>
                <w:bCs/>
                <w:i/>
                <w:sz w:val="24"/>
                <w:szCs w:val="24"/>
                <w:lang w:eastAsia="en-US"/>
              </w:rPr>
              <w:br/>
              <w:t>węzła</w:t>
            </w:r>
          </w:p>
        </w:tc>
      </w:tr>
      <w:tr w:rsidR="00CB7496" w:rsidRPr="00CB54B9" w14:paraId="359D991E" w14:textId="77777777" w:rsidTr="00DE1712">
        <w:trPr>
          <w:trHeight w:val="699"/>
          <w:jc w:val="center"/>
        </w:trPr>
        <w:tc>
          <w:tcPr>
            <w:tcW w:w="2395" w:type="dxa"/>
            <w:tcBorders>
              <w:left w:val="double" w:sz="4" w:space="0" w:color="auto"/>
              <w:bottom w:val="double" w:sz="4" w:space="0" w:color="auto"/>
            </w:tcBorders>
            <w:shd w:val="clear" w:color="auto" w:fill="F2F2F2"/>
          </w:tcPr>
          <w:p w14:paraId="71BF1118" w14:textId="77777777" w:rsidR="00CB7496" w:rsidRPr="00CB54B9" w:rsidRDefault="00CB7496" w:rsidP="00DE1712">
            <w:pPr>
              <w:spacing w:before="240" w:after="160" w:line="276" w:lineRule="auto"/>
              <w:jc w:val="center"/>
              <w:rPr>
                <w:rFonts w:asciiTheme="minorHAnsi" w:eastAsia="Calibri" w:hAnsiTheme="minorHAnsi" w:cstheme="minorHAnsi"/>
                <w:b/>
                <w:bCs/>
                <w:i/>
                <w:sz w:val="24"/>
                <w:szCs w:val="24"/>
                <w:lang w:eastAsia="en-US"/>
              </w:rPr>
            </w:pPr>
            <w:r w:rsidRPr="00CB54B9">
              <w:rPr>
                <w:rFonts w:asciiTheme="minorHAnsi" w:eastAsia="Calibri" w:hAnsiTheme="minorHAnsi" w:cstheme="minorHAnsi"/>
                <w:b/>
                <w:bCs/>
                <w:i/>
                <w:sz w:val="24"/>
                <w:szCs w:val="24"/>
                <w:lang w:eastAsia="en-US"/>
              </w:rPr>
              <w:t>341,9 [kW]</w:t>
            </w:r>
          </w:p>
        </w:tc>
        <w:tc>
          <w:tcPr>
            <w:tcW w:w="2977" w:type="dxa"/>
            <w:tcBorders>
              <w:bottom w:val="double" w:sz="4" w:space="0" w:color="auto"/>
            </w:tcBorders>
            <w:shd w:val="clear" w:color="auto" w:fill="F2F2F2"/>
          </w:tcPr>
          <w:p w14:paraId="49FFB583" w14:textId="77777777" w:rsidR="00CB7496" w:rsidRPr="00CB54B9" w:rsidRDefault="00CB7496" w:rsidP="00DE1712">
            <w:pPr>
              <w:spacing w:before="240" w:after="160" w:line="276" w:lineRule="auto"/>
              <w:jc w:val="center"/>
              <w:rPr>
                <w:rFonts w:asciiTheme="minorHAnsi" w:eastAsia="Calibri" w:hAnsiTheme="minorHAnsi" w:cstheme="minorHAnsi"/>
                <w:b/>
                <w:i/>
                <w:sz w:val="24"/>
                <w:szCs w:val="24"/>
                <w:lang w:eastAsia="en-US"/>
              </w:rPr>
            </w:pPr>
            <w:r w:rsidRPr="00CB54B9">
              <w:rPr>
                <w:rFonts w:asciiTheme="minorHAnsi" w:eastAsia="Calibri" w:hAnsiTheme="minorHAnsi" w:cstheme="minorHAnsi"/>
                <w:b/>
                <w:i/>
                <w:sz w:val="24"/>
                <w:szCs w:val="24"/>
                <w:lang w:eastAsia="en-US"/>
              </w:rPr>
              <w:t>ECL310</w:t>
            </w:r>
          </w:p>
        </w:tc>
        <w:tc>
          <w:tcPr>
            <w:tcW w:w="1999" w:type="dxa"/>
            <w:tcBorders>
              <w:bottom w:val="double" w:sz="4" w:space="0" w:color="auto"/>
              <w:right w:val="double" w:sz="4" w:space="0" w:color="auto"/>
            </w:tcBorders>
            <w:shd w:val="clear" w:color="auto" w:fill="F2F2F2"/>
          </w:tcPr>
          <w:p w14:paraId="71E33CBA" w14:textId="77777777" w:rsidR="00CB7496" w:rsidRPr="00CB54B9" w:rsidRDefault="00CB7496" w:rsidP="00DE1712">
            <w:pPr>
              <w:spacing w:before="240" w:after="160" w:line="276" w:lineRule="auto"/>
              <w:jc w:val="center"/>
              <w:rPr>
                <w:rFonts w:asciiTheme="minorHAnsi" w:eastAsia="Calibri" w:hAnsiTheme="minorHAnsi" w:cstheme="minorHAnsi"/>
                <w:b/>
                <w:i/>
                <w:sz w:val="24"/>
                <w:szCs w:val="24"/>
                <w:lang w:eastAsia="en-US"/>
              </w:rPr>
            </w:pPr>
            <w:r w:rsidRPr="00CB54B9">
              <w:rPr>
                <w:rFonts w:asciiTheme="minorHAnsi" w:eastAsia="Calibri" w:hAnsiTheme="minorHAnsi" w:cstheme="minorHAnsi"/>
                <w:b/>
                <w:i/>
                <w:sz w:val="24"/>
                <w:szCs w:val="24"/>
                <w:lang w:eastAsia="en-US"/>
              </w:rPr>
              <w:t>NIE</w:t>
            </w:r>
          </w:p>
        </w:tc>
      </w:tr>
    </w:tbl>
    <w:p w14:paraId="7A07DCF3" w14:textId="77777777" w:rsidR="00CB7496" w:rsidRPr="00CB54B9" w:rsidRDefault="00CB7496" w:rsidP="00CB7496">
      <w:pPr>
        <w:tabs>
          <w:tab w:val="left" w:pos="2835"/>
        </w:tabs>
        <w:rPr>
          <w:rFonts w:asciiTheme="minorHAnsi" w:hAnsiTheme="minorHAnsi" w:cstheme="minorHAnsi"/>
          <w:i/>
          <w:sz w:val="24"/>
          <w:szCs w:val="24"/>
          <w:u w:val="single"/>
        </w:rPr>
      </w:pPr>
    </w:p>
    <w:p w14:paraId="1AB45A4E" w14:textId="77777777" w:rsidR="00CB7496" w:rsidRPr="00CB54B9" w:rsidRDefault="00CB7496" w:rsidP="00CB7496">
      <w:pPr>
        <w:tabs>
          <w:tab w:val="left" w:pos="2835"/>
        </w:tabs>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Dobór pomp</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400"/>
        <w:gridCol w:w="1742"/>
        <w:gridCol w:w="1493"/>
        <w:gridCol w:w="1602"/>
        <w:gridCol w:w="1488"/>
      </w:tblGrid>
      <w:tr w:rsidR="00CB7496" w:rsidRPr="00CB54B9" w14:paraId="0C342DE4" w14:textId="77777777" w:rsidTr="00DE1712">
        <w:tc>
          <w:tcPr>
            <w:tcW w:w="1809" w:type="dxa"/>
            <w:vMerge w:val="restart"/>
            <w:vAlign w:val="center"/>
          </w:tcPr>
          <w:p w14:paraId="13F917EA"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funkcja pompy</w:t>
            </w:r>
          </w:p>
        </w:tc>
        <w:tc>
          <w:tcPr>
            <w:tcW w:w="1400" w:type="dxa"/>
            <w:vMerge w:val="restart"/>
            <w:vAlign w:val="center"/>
          </w:tcPr>
          <w:p w14:paraId="56171A9D"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producent</w:t>
            </w:r>
          </w:p>
        </w:tc>
        <w:tc>
          <w:tcPr>
            <w:tcW w:w="1742" w:type="dxa"/>
            <w:vMerge w:val="restart"/>
            <w:vAlign w:val="center"/>
          </w:tcPr>
          <w:p w14:paraId="4F64D220"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typ</w:t>
            </w:r>
          </w:p>
        </w:tc>
        <w:tc>
          <w:tcPr>
            <w:tcW w:w="1339" w:type="dxa"/>
            <w:vAlign w:val="center"/>
          </w:tcPr>
          <w:p w14:paraId="69DDEE56"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napięcie znamionowe</w:t>
            </w:r>
          </w:p>
        </w:tc>
        <w:tc>
          <w:tcPr>
            <w:tcW w:w="1602" w:type="dxa"/>
            <w:vAlign w:val="center"/>
          </w:tcPr>
          <w:p w14:paraId="020D5BD9"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moc elektryczna</w:t>
            </w:r>
          </w:p>
        </w:tc>
        <w:tc>
          <w:tcPr>
            <w:tcW w:w="1396" w:type="dxa"/>
            <w:vAlign w:val="center"/>
          </w:tcPr>
          <w:p w14:paraId="558937F2"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prąd znamionowy</w:t>
            </w:r>
          </w:p>
        </w:tc>
      </w:tr>
      <w:tr w:rsidR="00CB7496" w:rsidRPr="00CB54B9" w14:paraId="0080B020" w14:textId="77777777" w:rsidTr="00DE1712">
        <w:trPr>
          <w:trHeight w:val="102"/>
        </w:trPr>
        <w:tc>
          <w:tcPr>
            <w:tcW w:w="1809" w:type="dxa"/>
            <w:vMerge/>
          </w:tcPr>
          <w:p w14:paraId="48D12851" w14:textId="77777777" w:rsidR="00CB7496" w:rsidRPr="00CB54B9" w:rsidRDefault="00CB7496" w:rsidP="00DE1712">
            <w:pPr>
              <w:tabs>
                <w:tab w:val="left" w:pos="2835"/>
              </w:tabs>
              <w:spacing w:line="276" w:lineRule="auto"/>
              <w:rPr>
                <w:rFonts w:asciiTheme="minorHAnsi" w:hAnsiTheme="minorHAnsi" w:cstheme="minorHAnsi"/>
                <w:i/>
                <w:sz w:val="24"/>
                <w:szCs w:val="24"/>
                <w:u w:val="single"/>
              </w:rPr>
            </w:pPr>
          </w:p>
        </w:tc>
        <w:tc>
          <w:tcPr>
            <w:tcW w:w="1400" w:type="dxa"/>
            <w:vMerge/>
          </w:tcPr>
          <w:p w14:paraId="1B0496E0" w14:textId="77777777" w:rsidR="00CB7496" w:rsidRPr="00CB54B9" w:rsidRDefault="00CB7496" w:rsidP="00DE1712">
            <w:pPr>
              <w:tabs>
                <w:tab w:val="left" w:pos="2835"/>
              </w:tabs>
              <w:spacing w:line="276" w:lineRule="auto"/>
              <w:rPr>
                <w:rFonts w:asciiTheme="minorHAnsi" w:hAnsiTheme="minorHAnsi" w:cstheme="minorHAnsi"/>
                <w:i/>
                <w:sz w:val="24"/>
                <w:szCs w:val="24"/>
                <w:u w:val="single"/>
              </w:rPr>
            </w:pPr>
          </w:p>
        </w:tc>
        <w:tc>
          <w:tcPr>
            <w:tcW w:w="1742" w:type="dxa"/>
            <w:vMerge/>
          </w:tcPr>
          <w:p w14:paraId="1A1CD4FC" w14:textId="77777777" w:rsidR="00CB7496" w:rsidRPr="00CB54B9" w:rsidRDefault="00CB7496" w:rsidP="00DE1712">
            <w:pPr>
              <w:tabs>
                <w:tab w:val="left" w:pos="2835"/>
              </w:tabs>
              <w:spacing w:line="276" w:lineRule="auto"/>
              <w:jc w:val="center"/>
              <w:rPr>
                <w:rFonts w:asciiTheme="minorHAnsi" w:hAnsiTheme="minorHAnsi" w:cstheme="minorHAnsi"/>
                <w:i/>
                <w:sz w:val="24"/>
                <w:szCs w:val="24"/>
                <w:u w:val="single"/>
              </w:rPr>
            </w:pPr>
          </w:p>
        </w:tc>
        <w:tc>
          <w:tcPr>
            <w:tcW w:w="1339" w:type="dxa"/>
            <w:vAlign w:val="center"/>
          </w:tcPr>
          <w:p w14:paraId="5F23979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[V]</w:t>
            </w:r>
          </w:p>
        </w:tc>
        <w:tc>
          <w:tcPr>
            <w:tcW w:w="1602" w:type="dxa"/>
            <w:vAlign w:val="center"/>
          </w:tcPr>
          <w:p w14:paraId="737A9593"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[W]</w:t>
            </w:r>
          </w:p>
        </w:tc>
        <w:tc>
          <w:tcPr>
            <w:tcW w:w="1396" w:type="dxa"/>
            <w:vAlign w:val="center"/>
          </w:tcPr>
          <w:p w14:paraId="40C92AE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[A]</w:t>
            </w:r>
          </w:p>
        </w:tc>
      </w:tr>
      <w:tr w:rsidR="00CB7496" w:rsidRPr="00CB54B9" w14:paraId="4932FB17" w14:textId="77777777" w:rsidTr="00DE1712">
        <w:tc>
          <w:tcPr>
            <w:tcW w:w="1809" w:type="dxa"/>
            <w:vAlign w:val="bottom"/>
          </w:tcPr>
          <w:p w14:paraId="63F16FEC"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Pompa obiegowa c.o.</w:t>
            </w:r>
          </w:p>
        </w:tc>
        <w:tc>
          <w:tcPr>
            <w:tcW w:w="1400" w:type="dxa"/>
            <w:vAlign w:val="bottom"/>
          </w:tcPr>
          <w:p w14:paraId="405FA8B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Grundfos</w:t>
            </w:r>
            <w:proofErr w:type="spellEnd"/>
          </w:p>
        </w:tc>
        <w:tc>
          <w:tcPr>
            <w:tcW w:w="1742" w:type="dxa"/>
            <w:vAlign w:val="bottom"/>
          </w:tcPr>
          <w:p w14:paraId="30D7928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Magna3 25-100</w:t>
            </w:r>
          </w:p>
        </w:tc>
        <w:tc>
          <w:tcPr>
            <w:tcW w:w="1339" w:type="dxa"/>
            <w:vAlign w:val="bottom"/>
          </w:tcPr>
          <w:p w14:paraId="591DF58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230</w:t>
            </w:r>
          </w:p>
        </w:tc>
        <w:tc>
          <w:tcPr>
            <w:tcW w:w="1602" w:type="dxa"/>
            <w:vAlign w:val="bottom"/>
          </w:tcPr>
          <w:p w14:paraId="6D620341"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153</w:t>
            </w:r>
          </w:p>
        </w:tc>
        <w:tc>
          <w:tcPr>
            <w:tcW w:w="1396" w:type="dxa"/>
            <w:vAlign w:val="bottom"/>
          </w:tcPr>
          <w:p w14:paraId="6423B711"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1,33</w:t>
            </w:r>
          </w:p>
        </w:tc>
      </w:tr>
      <w:tr w:rsidR="00CB7496" w:rsidRPr="00CB54B9" w14:paraId="3DDBEFF9" w14:textId="77777777" w:rsidTr="00DE1712">
        <w:tc>
          <w:tcPr>
            <w:tcW w:w="1809" w:type="dxa"/>
            <w:vAlign w:val="bottom"/>
          </w:tcPr>
          <w:p w14:paraId="43D77B1F"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Pompa cyrkulacyjna</w:t>
            </w:r>
          </w:p>
        </w:tc>
        <w:tc>
          <w:tcPr>
            <w:tcW w:w="1400" w:type="dxa"/>
            <w:vAlign w:val="bottom"/>
          </w:tcPr>
          <w:p w14:paraId="3C9B1EF7"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Grundfos</w:t>
            </w:r>
            <w:proofErr w:type="spellEnd"/>
          </w:p>
        </w:tc>
        <w:tc>
          <w:tcPr>
            <w:tcW w:w="1742" w:type="dxa"/>
            <w:vAlign w:val="bottom"/>
          </w:tcPr>
          <w:p w14:paraId="25FFC73E"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Alpha2 25-80</w:t>
            </w:r>
          </w:p>
        </w:tc>
        <w:tc>
          <w:tcPr>
            <w:tcW w:w="1339" w:type="dxa"/>
            <w:vAlign w:val="bottom"/>
          </w:tcPr>
          <w:p w14:paraId="608B635F"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230</w:t>
            </w:r>
          </w:p>
        </w:tc>
        <w:tc>
          <w:tcPr>
            <w:tcW w:w="1602" w:type="dxa"/>
            <w:vAlign w:val="bottom"/>
          </w:tcPr>
          <w:p w14:paraId="5E70292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50</w:t>
            </w:r>
          </w:p>
        </w:tc>
        <w:tc>
          <w:tcPr>
            <w:tcW w:w="1396" w:type="dxa"/>
            <w:vAlign w:val="bottom"/>
          </w:tcPr>
          <w:p w14:paraId="0FE77764"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0,44</w:t>
            </w:r>
          </w:p>
        </w:tc>
      </w:tr>
      <w:tr w:rsidR="00CB7496" w:rsidRPr="00CB54B9" w14:paraId="6AAC7DDE" w14:textId="77777777" w:rsidTr="00DE1712">
        <w:tc>
          <w:tcPr>
            <w:tcW w:w="1809" w:type="dxa"/>
            <w:vAlign w:val="bottom"/>
          </w:tcPr>
          <w:p w14:paraId="3992099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Pompa obiegowa c.t.</w:t>
            </w:r>
          </w:p>
        </w:tc>
        <w:tc>
          <w:tcPr>
            <w:tcW w:w="1400" w:type="dxa"/>
            <w:vAlign w:val="bottom"/>
          </w:tcPr>
          <w:p w14:paraId="32868913"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Grundfos</w:t>
            </w:r>
            <w:proofErr w:type="spellEnd"/>
          </w:p>
        </w:tc>
        <w:tc>
          <w:tcPr>
            <w:tcW w:w="1742" w:type="dxa"/>
            <w:vAlign w:val="bottom"/>
          </w:tcPr>
          <w:p w14:paraId="6E455F9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Magna3 32-120F</w:t>
            </w:r>
          </w:p>
        </w:tc>
        <w:tc>
          <w:tcPr>
            <w:tcW w:w="1339" w:type="dxa"/>
            <w:vAlign w:val="bottom"/>
          </w:tcPr>
          <w:p w14:paraId="7671EF5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230</w:t>
            </w:r>
          </w:p>
        </w:tc>
        <w:tc>
          <w:tcPr>
            <w:tcW w:w="1602" w:type="dxa"/>
            <w:vAlign w:val="bottom"/>
          </w:tcPr>
          <w:p w14:paraId="0BF7A643"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345</w:t>
            </w:r>
          </w:p>
        </w:tc>
        <w:tc>
          <w:tcPr>
            <w:tcW w:w="1396" w:type="dxa"/>
            <w:vAlign w:val="bottom"/>
          </w:tcPr>
          <w:p w14:paraId="36B22119"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1,55</w:t>
            </w:r>
          </w:p>
        </w:tc>
      </w:tr>
    </w:tbl>
    <w:p w14:paraId="766599EB" w14:textId="77777777" w:rsidR="00CB7496" w:rsidRPr="00CB54B9" w:rsidRDefault="00CB7496" w:rsidP="00CB7496">
      <w:pPr>
        <w:tabs>
          <w:tab w:val="left" w:pos="2835"/>
        </w:tabs>
        <w:spacing w:line="276" w:lineRule="auto"/>
        <w:rPr>
          <w:rFonts w:asciiTheme="minorHAnsi" w:hAnsiTheme="minorHAnsi" w:cstheme="minorHAnsi"/>
          <w:i/>
          <w:sz w:val="24"/>
          <w:szCs w:val="24"/>
          <w:u w:val="single"/>
        </w:rPr>
      </w:pPr>
    </w:p>
    <w:p w14:paraId="32CEB845" w14:textId="77777777" w:rsidR="00CB7496" w:rsidRPr="00CB54B9" w:rsidRDefault="00CB7496" w:rsidP="00CB7496">
      <w:pPr>
        <w:rPr>
          <w:rFonts w:asciiTheme="minorHAnsi" w:hAnsiTheme="minorHAnsi" w:cstheme="minorHAnsi"/>
          <w:b/>
          <w:i/>
          <w:sz w:val="24"/>
          <w:szCs w:val="24"/>
          <w:u w:val="single"/>
        </w:rPr>
      </w:pPr>
      <w:r w:rsidRPr="00CB54B9">
        <w:rPr>
          <w:rFonts w:asciiTheme="minorHAnsi" w:hAnsiTheme="minorHAnsi" w:cstheme="minorHAnsi"/>
          <w:b/>
          <w:i/>
          <w:sz w:val="24"/>
          <w:szCs w:val="24"/>
          <w:u w:val="single"/>
        </w:rPr>
        <w:t>Dobór pomp obiegowych c.o.</w:t>
      </w:r>
    </w:p>
    <w:p w14:paraId="3F7FF81F"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Przepływ nominalny</w:t>
      </w:r>
      <w:r w:rsidRPr="00CB54B9">
        <w:rPr>
          <w:rFonts w:asciiTheme="minorHAnsi" w:hAnsiTheme="minorHAnsi" w:cstheme="minorHAnsi"/>
          <w:bCs/>
          <w:i/>
          <w:sz w:val="24"/>
          <w:szCs w:val="24"/>
        </w:rPr>
        <w:tab/>
        <w:t xml:space="preserve"> Q=3,15 m</w:t>
      </w:r>
      <w:r w:rsidRPr="00CB54B9">
        <w:rPr>
          <w:rFonts w:asciiTheme="minorHAnsi" w:hAnsiTheme="minorHAnsi" w:cstheme="minorHAnsi"/>
          <w:bCs/>
          <w:i/>
          <w:sz w:val="24"/>
          <w:szCs w:val="24"/>
          <w:vertAlign w:val="superscript"/>
        </w:rPr>
        <w:t>3</w:t>
      </w:r>
      <w:r w:rsidRPr="00CB54B9">
        <w:rPr>
          <w:rFonts w:asciiTheme="minorHAnsi" w:hAnsiTheme="minorHAnsi" w:cstheme="minorHAnsi"/>
          <w:bCs/>
          <w:i/>
          <w:sz w:val="24"/>
          <w:szCs w:val="24"/>
        </w:rPr>
        <w:t>/h</w:t>
      </w:r>
    </w:p>
    <w:p w14:paraId="2B5E9AEC"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Wysokość podnoszenia</w:t>
      </w:r>
      <w:r w:rsidRPr="00CB54B9">
        <w:rPr>
          <w:rFonts w:asciiTheme="minorHAnsi" w:hAnsiTheme="minorHAnsi" w:cstheme="minorHAnsi"/>
          <w:bCs/>
          <w:i/>
          <w:sz w:val="24"/>
          <w:szCs w:val="24"/>
        </w:rPr>
        <w:tab/>
        <w:t xml:space="preserve"> H= 59 </w:t>
      </w:r>
      <w:proofErr w:type="spellStart"/>
      <w:r w:rsidRPr="00CB54B9">
        <w:rPr>
          <w:rFonts w:asciiTheme="minorHAnsi" w:hAnsiTheme="minorHAnsi" w:cstheme="minorHAnsi"/>
          <w:bCs/>
          <w:i/>
          <w:sz w:val="24"/>
          <w:szCs w:val="24"/>
        </w:rPr>
        <w:t>kPa</w:t>
      </w:r>
      <w:proofErr w:type="spellEnd"/>
    </w:p>
    <w:p w14:paraId="676A2B85"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Dobrano pompę</w:t>
      </w:r>
      <w:r w:rsidRPr="00CB54B9">
        <w:rPr>
          <w:rFonts w:asciiTheme="minorHAnsi" w:hAnsiTheme="minorHAnsi" w:cstheme="minorHAnsi"/>
          <w:bCs/>
          <w:i/>
          <w:sz w:val="24"/>
          <w:szCs w:val="24"/>
        </w:rPr>
        <w:tab/>
        <w:t xml:space="preserve"> </w:t>
      </w:r>
      <w:proofErr w:type="spellStart"/>
      <w:r w:rsidRPr="00CB54B9">
        <w:rPr>
          <w:rFonts w:asciiTheme="minorHAnsi" w:hAnsiTheme="minorHAnsi" w:cstheme="minorHAnsi"/>
          <w:bCs/>
          <w:i/>
          <w:sz w:val="24"/>
          <w:szCs w:val="24"/>
        </w:rPr>
        <w:t>Grundfos</w:t>
      </w:r>
      <w:proofErr w:type="spellEnd"/>
      <w:r w:rsidRPr="00CB54B9">
        <w:rPr>
          <w:rFonts w:asciiTheme="minorHAnsi" w:hAnsiTheme="minorHAnsi" w:cstheme="minorHAnsi"/>
          <w:bCs/>
          <w:i/>
          <w:sz w:val="24"/>
          <w:szCs w:val="24"/>
        </w:rPr>
        <w:t xml:space="preserve"> Magna3 25-100</w:t>
      </w:r>
    </w:p>
    <w:p w14:paraId="7FB47972" w14:textId="77777777" w:rsidR="00CB7496" w:rsidRPr="00CB54B9" w:rsidRDefault="00CB7496" w:rsidP="00CB7496">
      <w:pPr>
        <w:rPr>
          <w:rFonts w:asciiTheme="minorHAnsi" w:hAnsiTheme="minorHAnsi" w:cstheme="minorHAnsi"/>
          <w:b/>
          <w:i/>
          <w:sz w:val="24"/>
          <w:szCs w:val="24"/>
          <w:u w:val="single"/>
        </w:rPr>
      </w:pPr>
      <w:r w:rsidRPr="00CB54B9">
        <w:rPr>
          <w:rFonts w:asciiTheme="minorHAnsi" w:hAnsiTheme="minorHAnsi" w:cstheme="minorHAnsi"/>
          <w:b/>
          <w:i/>
          <w:sz w:val="24"/>
          <w:szCs w:val="24"/>
          <w:u w:val="single"/>
        </w:rPr>
        <w:t>Dobór pompy cyrkulacyjnej c.w.u.</w:t>
      </w:r>
    </w:p>
    <w:p w14:paraId="49A408D1"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Przepływ nominalny</w:t>
      </w:r>
      <w:r w:rsidRPr="00CB54B9">
        <w:rPr>
          <w:rFonts w:asciiTheme="minorHAnsi" w:hAnsiTheme="minorHAnsi" w:cstheme="minorHAnsi"/>
          <w:bCs/>
          <w:i/>
          <w:sz w:val="24"/>
          <w:szCs w:val="24"/>
        </w:rPr>
        <w:tab/>
        <w:t xml:space="preserve"> Q=0,31 m</w:t>
      </w:r>
      <w:r w:rsidRPr="00CB54B9">
        <w:rPr>
          <w:rFonts w:asciiTheme="minorHAnsi" w:hAnsiTheme="minorHAnsi" w:cstheme="minorHAnsi"/>
          <w:bCs/>
          <w:i/>
          <w:sz w:val="24"/>
          <w:szCs w:val="24"/>
          <w:vertAlign w:val="superscript"/>
        </w:rPr>
        <w:t>3</w:t>
      </w:r>
      <w:r w:rsidRPr="00CB54B9">
        <w:rPr>
          <w:rFonts w:asciiTheme="minorHAnsi" w:hAnsiTheme="minorHAnsi" w:cstheme="minorHAnsi"/>
          <w:bCs/>
          <w:i/>
          <w:sz w:val="24"/>
          <w:szCs w:val="24"/>
        </w:rPr>
        <w:t>/h</w:t>
      </w:r>
    </w:p>
    <w:p w14:paraId="34F32440"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Wysokość podnoszenia</w:t>
      </w:r>
      <w:r w:rsidRPr="00CB54B9">
        <w:rPr>
          <w:rFonts w:asciiTheme="minorHAnsi" w:hAnsiTheme="minorHAnsi" w:cstheme="minorHAnsi"/>
          <w:bCs/>
          <w:i/>
          <w:sz w:val="24"/>
          <w:szCs w:val="24"/>
        </w:rPr>
        <w:tab/>
        <w:t xml:space="preserve"> H= 44 </w:t>
      </w:r>
      <w:proofErr w:type="spellStart"/>
      <w:r w:rsidRPr="00CB54B9">
        <w:rPr>
          <w:rFonts w:asciiTheme="minorHAnsi" w:hAnsiTheme="minorHAnsi" w:cstheme="minorHAnsi"/>
          <w:bCs/>
          <w:i/>
          <w:sz w:val="24"/>
          <w:szCs w:val="24"/>
        </w:rPr>
        <w:t>kPa</w:t>
      </w:r>
      <w:proofErr w:type="spellEnd"/>
    </w:p>
    <w:p w14:paraId="6EC27B6C"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Dobrano pompę</w:t>
      </w:r>
      <w:r w:rsidRPr="00CB54B9">
        <w:rPr>
          <w:rFonts w:asciiTheme="minorHAnsi" w:hAnsiTheme="minorHAnsi" w:cstheme="minorHAnsi"/>
          <w:bCs/>
          <w:i/>
          <w:sz w:val="24"/>
          <w:szCs w:val="24"/>
        </w:rPr>
        <w:tab/>
      </w:r>
      <w:proofErr w:type="spellStart"/>
      <w:r w:rsidRPr="00CB54B9">
        <w:rPr>
          <w:rFonts w:asciiTheme="minorHAnsi" w:hAnsiTheme="minorHAnsi" w:cstheme="minorHAnsi"/>
          <w:bCs/>
          <w:i/>
          <w:sz w:val="24"/>
          <w:szCs w:val="24"/>
        </w:rPr>
        <w:t>Grundfos</w:t>
      </w:r>
      <w:proofErr w:type="spellEnd"/>
      <w:r w:rsidRPr="00CB54B9">
        <w:rPr>
          <w:rFonts w:asciiTheme="minorHAnsi" w:hAnsiTheme="minorHAnsi" w:cstheme="minorHAnsi"/>
          <w:bCs/>
          <w:i/>
          <w:sz w:val="24"/>
          <w:szCs w:val="24"/>
        </w:rPr>
        <w:t xml:space="preserve"> Alpha2 25-80</w:t>
      </w:r>
    </w:p>
    <w:p w14:paraId="167EAB1D" w14:textId="77777777" w:rsidR="00CB7496" w:rsidRPr="00CB54B9" w:rsidRDefault="00CB7496" w:rsidP="00CB7496">
      <w:pPr>
        <w:rPr>
          <w:rFonts w:asciiTheme="minorHAnsi" w:hAnsiTheme="minorHAnsi" w:cstheme="minorHAnsi"/>
          <w:b/>
          <w:i/>
          <w:sz w:val="24"/>
          <w:szCs w:val="24"/>
          <w:u w:val="single"/>
        </w:rPr>
      </w:pPr>
      <w:r w:rsidRPr="00CB54B9">
        <w:rPr>
          <w:rFonts w:asciiTheme="minorHAnsi" w:hAnsiTheme="minorHAnsi" w:cstheme="minorHAnsi"/>
          <w:b/>
          <w:i/>
          <w:sz w:val="24"/>
          <w:szCs w:val="24"/>
          <w:u w:val="single"/>
        </w:rPr>
        <w:t>Dobór pomp obiegowych c.t.</w:t>
      </w:r>
    </w:p>
    <w:p w14:paraId="147742C4"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Przepływ nominalny</w:t>
      </w:r>
      <w:r w:rsidRPr="00CB54B9">
        <w:rPr>
          <w:rFonts w:asciiTheme="minorHAnsi" w:hAnsiTheme="minorHAnsi" w:cstheme="minorHAnsi"/>
          <w:bCs/>
          <w:i/>
          <w:sz w:val="24"/>
          <w:szCs w:val="24"/>
        </w:rPr>
        <w:tab/>
        <w:t xml:space="preserve"> Q=9,64 m</w:t>
      </w:r>
      <w:r w:rsidRPr="00CB54B9">
        <w:rPr>
          <w:rFonts w:asciiTheme="minorHAnsi" w:hAnsiTheme="minorHAnsi" w:cstheme="minorHAnsi"/>
          <w:bCs/>
          <w:i/>
          <w:sz w:val="24"/>
          <w:szCs w:val="24"/>
          <w:vertAlign w:val="superscript"/>
        </w:rPr>
        <w:t>3</w:t>
      </w:r>
      <w:r w:rsidRPr="00CB54B9">
        <w:rPr>
          <w:rFonts w:asciiTheme="minorHAnsi" w:hAnsiTheme="minorHAnsi" w:cstheme="minorHAnsi"/>
          <w:bCs/>
          <w:i/>
          <w:sz w:val="24"/>
          <w:szCs w:val="24"/>
        </w:rPr>
        <w:t>/h</w:t>
      </w:r>
    </w:p>
    <w:p w14:paraId="3E491AC4"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Wysokość podnoszenia</w:t>
      </w:r>
      <w:r w:rsidRPr="00CB54B9">
        <w:rPr>
          <w:rFonts w:asciiTheme="minorHAnsi" w:hAnsiTheme="minorHAnsi" w:cstheme="minorHAnsi"/>
          <w:bCs/>
          <w:i/>
          <w:sz w:val="24"/>
          <w:szCs w:val="24"/>
        </w:rPr>
        <w:tab/>
        <w:t xml:space="preserve"> H= 57 </w:t>
      </w:r>
      <w:proofErr w:type="spellStart"/>
      <w:r w:rsidRPr="00CB54B9">
        <w:rPr>
          <w:rFonts w:asciiTheme="minorHAnsi" w:hAnsiTheme="minorHAnsi" w:cstheme="minorHAnsi"/>
          <w:bCs/>
          <w:i/>
          <w:sz w:val="24"/>
          <w:szCs w:val="24"/>
        </w:rPr>
        <w:t>kPa</w:t>
      </w:r>
      <w:proofErr w:type="spellEnd"/>
    </w:p>
    <w:p w14:paraId="1594A893" w14:textId="77777777" w:rsidR="00CB7496" w:rsidRPr="00CB54B9" w:rsidRDefault="00CB7496" w:rsidP="00CB7496">
      <w:pPr>
        <w:ind w:left="426" w:hanging="426"/>
        <w:rPr>
          <w:rFonts w:asciiTheme="minorHAnsi" w:hAnsiTheme="minorHAnsi" w:cstheme="minorHAnsi"/>
          <w:bCs/>
          <w:i/>
          <w:sz w:val="24"/>
          <w:szCs w:val="24"/>
        </w:rPr>
      </w:pPr>
      <w:r w:rsidRPr="00CB54B9">
        <w:rPr>
          <w:rFonts w:asciiTheme="minorHAnsi" w:hAnsiTheme="minorHAnsi" w:cstheme="minorHAnsi"/>
          <w:bCs/>
          <w:i/>
          <w:sz w:val="24"/>
          <w:szCs w:val="24"/>
        </w:rPr>
        <w:t>Dobrano pompę</w:t>
      </w:r>
      <w:r w:rsidRPr="00CB54B9">
        <w:rPr>
          <w:rFonts w:asciiTheme="minorHAnsi" w:hAnsiTheme="minorHAnsi" w:cstheme="minorHAnsi"/>
          <w:bCs/>
          <w:i/>
          <w:sz w:val="24"/>
          <w:szCs w:val="24"/>
        </w:rPr>
        <w:tab/>
        <w:t xml:space="preserve"> </w:t>
      </w:r>
      <w:proofErr w:type="spellStart"/>
      <w:r w:rsidRPr="00CB54B9">
        <w:rPr>
          <w:rFonts w:asciiTheme="minorHAnsi" w:hAnsiTheme="minorHAnsi" w:cstheme="minorHAnsi"/>
          <w:bCs/>
          <w:i/>
          <w:sz w:val="24"/>
          <w:szCs w:val="24"/>
        </w:rPr>
        <w:t>Grundfos</w:t>
      </w:r>
      <w:proofErr w:type="spellEnd"/>
      <w:r w:rsidRPr="00CB54B9">
        <w:rPr>
          <w:rFonts w:asciiTheme="minorHAnsi" w:hAnsiTheme="minorHAnsi" w:cstheme="minorHAnsi"/>
          <w:bCs/>
          <w:i/>
          <w:sz w:val="24"/>
          <w:szCs w:val="24"/>
        </w:rPr>
        <w:t xml:space="preserve"> Magna3 32-120F</w:t>
      </w:r>
    </w:p>
    <w:p w14:paraId="78EFD41F" w14:textId="77777777" w:rsidR="00CB7496" w:rsidRPr="00CB54B9" w:rsidRDefault="00CB7496" w:rsidP="00CB7496">
      <w:pPr>
        <w:tabs>
          <w:tab w:val="left" w:pos="2835"/>
        </w:tabs>
        <w:spacing w:line="276" w:lineRule="auto"/>
        <w:jc w:val="both"/>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Dobór liczników ciepła</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78"/>
        <w:gridCol w:w="1522"/>
        <w:gridCol w:w="1441"/>
        <w:gridCol w:w="1620"/>
        <w:gridCol w:w="1601"/>
        <w:gridCol w:w="1616"/>
      </w:tblGrid>
      <w:tr w:rsidR="00CB7496" w:rsidRPr="00CB54B9" w14:paraId="1530DC37" w14:textId="77777777" w:rsidTr="00DE1712">
        <w:tc>
          <w:tcPr>
            <w:tcW w:w="1678" w:type="dxa"/>
            <w:vMerge w:val="restart"/>
            <w:vAlign w:val="center"/>
          </w:tcPr>
          <w:p w14:paraId="23A9B382"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instalacja</w:t>
            </w:r>
          </w:p>
        </w:tc>
        <w:tc>
          <w:tcPr>
            <w:tcW w:w="1522" w:type="dxa"/>
            <w:vMerge w:val="restart"/>
            <w:vAlign w:val="center"/>
          </w:tcPr>
          <w:p w14:paraId="40583AA6"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producent</w:t>
            </w:r>
          </w:p>
        </w:tc>
        <w:tc>
          <w:tcPr>
            <w:tcW w:w="1441" w:type="dxa"/>
            <w:vMerge w:val="restart"/>
            <w:vAlign w:val="center"/>
          </w:tcPr>
          <w:p w14:paraId="13CEC388"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typ</w:t>
            </w:r>
          </w:p>
        </w:tc>
        <w:tc>
          <w:tcPr>
            <w:tcW w:w="1620" w:type="dxa"/>
            <w:vAlign w:val="center"/>
          </w:tcPr>
          <w:p w14:paraId="7E2FE7FB"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proofErr w:type="spellStart"/>
            <w:r w:rsidRPr="00CB54B9">
              <w:rPr>
                <w:rFonts w:asciiTheme="minorHAnsi" w:hAnsiTheme="minorHAnsi" w:cstheme="minorHAnsi"/>
                <w:b/>
                <w:i/>
                <w:sz w:val="24"/>
                <w:szCs w:val="24"/>
              </w:rPr>
              <w:t>Dn</w:t>
            </w:r>
            <w:proofErr w:type="spellEnd"/>
          </w:p>
        </w:tc>
        <w:tc>
          <w:tcPr>
            <w:tcW w:w="1601" w:type="dxa"/>
            <w:vAlign w:val="center"/>
          </w:tcPr>
          <w:p w14:paraId="0EE39580"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proofErr w:type="spellStart"/>
            <w:r w:rsidRPr="00CB54B9">
              <w:rPr>
                <w:rFonts w:asciiTheme="minorHAnsi" w:hAnsiTheme="minorHAnsi" w:cstheme="minorHAnsi"/>
                <w:b/>
                <w:i/>
                <w:sz w:val="24"/>
                <w:szCs w:val="24"/>
              </w:rPr>
              <w:t>Qnom</w:t>
            </w:r>
            <w:proofErr w:type="spellEnd"/>
          </w:p>
        </w:tc>
        <w:tc>
          <w:tcPr>
            <w:tcW w:w="1426" w:type="dxa"/>
            <w:vAlign w:val="center"/>
          </w:tcPr>
          <w:p w14:paraId="4BEB1927" w14:textId="77777777" w:rsidR="00CB7496" w:rsidRPr="00CB54B9" w:rsidRDefault="00CB7496" w:rsidP="00DE1712">
            <w:pPr>
              <w:tabs>
                <w:tab w:val="left" w:pos="2835"/>
              </w:tabs>
              <w:spacing w:line="276" w:lineRule="auto"/>
              <w:jc w:val="center"/>
              <w:rPr>
                <w:rFonts w:asciiTheme="minorHAnsi" w:hAnsiTheme="minorHAnsi" w:cstheme="minorHAnsi"/>
                <w:b/>
                <w:i/>
                <w:sz w:val="24"/>
                <w:szCs w:val="24"/>
              </w:rPr>
            </w:pPr>
            <w:r w:rsidRPr="00CB54B9">
              <w:rPr>
                <w:rFonts w:asciiTheme="minorHAnsi" w:hAnsiTheme="minorHAnsi" w:cstheme="minorHAnsi"/>
                <w:b/>
                <w:i/>
                <w:sz w:val="24"/>
                <w:szCs w:val="24"/>
              </w:rPr>
              <w:t>Impulsowanie</w:t>
            </w:r>
          </w:p>
        </w:tc>
      </w:tr>
      <w:tr w:rsidR="00CB7496" w:rsidRPr="00CB54B9" w14:paraId="71B127AD" w14:textId="77777777" w:rsidTr="00DE1712">
        <w:trPr>
          <w:trHeight w:val="102"/>
        </w:trPr>
        <w:tc>
          <w:tcPr>
            <w:tcW w:w="1678" w:type="dxa"/>
            <w:vMerge/>
          </w:tcPr>
          <w:p w14:paraId="0E7CE4CD" w14:textId="77777777" w:rsidR="00CB7496" w:rsidRPr="00CB54B9" w:rsidRDefault="00CB7496" w:rsidP="00DE1712">
            <w:pPr>
              <w:tabs>
                <w:tab w:val="left" w:pos="2835"/>
              </w:tabs>
              <w:spacing w:line="276" w:lineRule="auto"/>
              <w:rPr>
                <w:rFonts w:asciiTheme="minorHAnsi" w:hAnsiTheme="minorHAnsi" w:cstheme="minorHAnsi"/>
                <w:i/>
                <w:sz w:val="24"/>
                <w:szCs w:val="24"/>
                <w:u w:val="single"/>
              </w:rPr>
            </w:pPr>
          </w:p>
        </w:tc>
        <w:tc>
          <w:tcPr>
            <w:tcW w:w="1522" w:type="dxa"/>
            <w:vMerge/>
          </w:tcPr>
          <w:p w14:paraId="68625680" w14:textId="77777777" w:rsidR="00CB7496" w:rsidRPr="00CB54B9" w:rsidRDefault="00CB7496" w:rsidP="00DE1712">
            <w:pPr>
              <w:tabs>
                <w:tab w:val="left" w:pos="2835"/>
              </w:tabs>
              <w:spacing w:line="276" w:lineRule="auto"/>
              <w:rPr>
                <w:rFonts w:asciiTheme="minorHAnsi" w:hAnsiTheme="minorHAnsi" w:cstheme="minorHAnsi"/>
                <w:i/>
                <w:sz w:val="24"/>
                <w:szCs w:val="24"/>
                <w:u w:val="single"/>
              </w:rPr>
            </w:pPr>
          </w:p>
        </w:tc>
        <w:tc>
          <w:tcPr>
            <w:tcW w:w="1441" w:type="dxa"/>
            <w:vMerge/>
          </w:tcPr>
          <w:p w14:paraId="1F9D580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u w:val="single"/>
              </w:rPr>
            </w:pPr>
          </w:p>
        </w:tc>
        <w:tc>
          <w:tcPr>
            <w:tcW w:w="1620" w:type="dxa"/>
            <w:vAlign w:val="center"/>
          </w:tcPr>
          <w:p w14:paraId="7246AAC1"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[mm]</w:t>
            </w:r>
          </w:p>
        </w:tc>
        <w:tc>
          <w:tcPr>
            <w:tcW w:w="1601" w:type="dxa"/>
            <w:vAlign w:val="center"/>
          </w:tcPr>
          <w:p w14:paraId="1C11A06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m</w:t>
            </w:r>
            <w:r w:rsidRPr="00CB54B9">
              <w:rPr>
                <w:rFonts w:asciiTheme="minorHAnsi" w:hAnsiTheme="minorHAnsi" w:cstheme="minorHAnsi"/>
                <w:i/>
                <w:sz w:val="24"/>
                <w:szCs w:val="24"/>
                <w:vertAlign w:val="superscript"/>
              </w:rPr>
              <w:t>3</w:t>
            </w:r>
            <w:r w:rsidRPr="00CB54B9">
              <w:rPr>
                <w:rFonts w:asciiTheme="minorHAnsi" w:hAnsiTheme="minorHAnsi" w:cstheme="minorHAnsi"/>
                <w:i/>
                <w:sz w:val="24"/>
                <w:szCs w:val="24"/>
              </w:rPr>
              <w:t>/h</w:t>
            </w:r>
          </w:p>
        </w:tc>
        <w:tc>
          <w:tcPr>
            <w:tcW w:w="1426" w:type="dxa"/>
            <w:vAlign w:val="center"/>
          </w:tcPr>
          <w:p w14:paraId="6B42833A"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litrów/impuls</w:t>
            </w:r>
          </w:p>
        </w:tc>
      </w:tr>
      <w:tr w:rsidR="00CB7496" w:rsidRPr="00CB54B9" w14:paraId="788C2280" w14:textId="77777777" w:rsidTr="00DE1712">
        <w:tc>
          <w:tcPr>
            <w:tcW w:w="1678" w:type="dxa"/>
            <w:vAlign w:val="bottom"/>
          </w:tcPr>
          <w:p w14:paraId="344C0F5C"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CO</w:t>
            </w:r>
          </w:p>
        </w:tc>
        <w:tc>
          <w:tcPr>
            <w:tcW w:w="1522" w:type="dxa"/>
            <w:vAlign w:val="center"/>
          </w:tcPr>
          <w:p w14:paraId="64F60B78"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 </w:t>
            </w:r>
          </w:p>
        </w:tc>
        <w:tc>
          <w:tcPr>
            <w:tcW w:w="1441" w:type="dxa"/>
            <w:vAlign w:val="center"/>
          </w:tcPr>
          <w:p w14:paraId="4E22ECA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CF51 +US Echo II</w:t>
            </w:r>
          </w:p>
        </w:tc>
        <w:tc>
          <w:tcPr>
            <w:tcW w:w="1620" w:type="dxa"/>
            <w:vAlign w:val="center"/>
          </w:tcPr>
          <w:p w14:paraId="2CDCEE3A"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w:t>
            </w:r>
          </w:p>
        </w:tc>
        <w:tc>
          <w:tcPr>
            <w:tcW w:w="1601" w:type="dxa"/>
            <w:vAlign w:val="center"/>
          </w:tcPr>
          <w:p w14:paraId="32ABE5B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w:t>
            </w:r>
          </w:p>
        </w:tc>
        <w:tc>
          <w:tcPr>
            <w:tcW w:w="1426" w:type="dxa"/>
            <w:vAlign w:val="center"/>
          </w:tcPr>
          <w:p w14:paraId="07984B44"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2,5</w:t>
            </w:r>
          </w:p>
        </w:tc>
      </w:tr>
      <w:tr w:rsidR="00CB7496" w:rsidRPr="00CB54B9" w14:paraId="16293099" w14:textId="77777777" w:rsidTr="00DE1712">
        <w:tc>
          <w:tcPr>
            <w:tcW w:w="1678" w:type="dxa"/>
            <w:vAlign w:val="bottom"/>
          </w:tcPr>
          <w:p w14:paraId="33148E8C"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CWU</w:t>
            </w:r>
          </w:p>
        </w:tc>
        <w:tc>
          <w:tcPr>
            <w:tcW w:w="1522" w:type="dxa"/>
            <w:vAlign w:val="center"/>
          </w:tcPr>
          <w:p w14:paraId="36AD690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w:t>
            </w:r>
          </w:p>
        </w:tc>
        <w:tc>
          <w:tcPr>
            <w:tcW w:w="1441" w:type="dxa"/>
            <w:vAlign w:val="center"/>
          </w:tcPr>
          <w:p w14:paraId="35A3E98C"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CF51 +US Echo II</w:t>
            </w:r>
          </w:p>
        </w:tc>
        <w:tc>
          <w:tcPr>
            <w:tcW w:w="1620" w:type="dxa"/>
            <w:vAlign w:val="center"/>
          </w:tcPr>
          <w:p w14:paraId="6C4360D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w:t>
            </w:r>
          </w:p>
        </w:tc>
        <w:tc>
          <w:tcPr>
            <w:tcW w:w="1601" w:type="dxa"/>
            <w:vAlign w:val="center"/>
          </w:tcPr>
          <w:p w14:paraId="6FE644A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1,5</w:t>
            </w:r>
          </w:p>
        </w:tc>
        <w:tc>
          <w:tcPr>
            <w:tcW w:w="1426" w:type="dxa"/>
            <w:vAlign w:val="center"/>
          </w:tcPr>
          <w:p w14:paraId="6FE3EDDD"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2,5</w:t>
            </w:r>
          </w:p>
        </w:tc>
      </w:tr>
      <w:tr w:rsidR="00CB7496" w:rsidRPr="00CB54B9" w14:paraId="2863E8E4" w14:textId="77777777" w:rsidTr="00DE1712">
        <w:tc>
          <w:tcPr>
            <w:tcW w:w="1678" w:type="dxa"/>
            <w:vAlign w:val="bottom"/>
          </w:tcPr>
          <w:p w14:paraId="453A140E"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CT</w:t>
            </w:r>
          </w:p>
        </w:tc>
        <w:tc>
          <w:tcPr>
            <w:tcW w:w="1522" w:type="dxa"/>
            <w:vAlign w:val="center"/>
          </w:tcPr>
          <w:p w14:paraId="602038F2"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w:t>
            </w:r>
          </w:p>
        </w:tc>
        <w:tc>
          <w:tcPr>
            <w:tcW w:w="1441" w:type="dxa"/>
            <w:vAlign w:val="center"/>
          </w:tcPr>
          <w:p w14:paraId="4F359047"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CF51 +US Echo II</w:t>
            </w:r>
          </w:p>
        </w:tc>
        <w:tc>
          <w:tcPr>
            <w:tcW w:w="1620" w:type="dxa"/>
            <w:vAlign w:val="center"/>
          </w:tcPr>
          <w:p w14:paraId="54ECD101"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20</w:t>
            </w:r>
          </w:p>
        </w:tc>
        <w:tc>
          <w:tcPr>
            <w:tcW w:w="1601" w:type="dxa"/>
            <w:vAlign w:val="center"/>
          </w:tcPr>
          <w:p w14:paraId="1C1AEBB5"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2,5</w:t>
            </w:r>
          </w:p>
        </w:tc>
        <w:tc>
          <w:tcPr>
            <w:tcW w:w="1426" w:type="dxa"/>
            <w:vAlign w:val="center"/>
          </w:tcPr>
          <w:p w14:paraId="4FD13826" w14:textId="77777777" w:rsidR="00CB7496" w:rsidRPr="00CB54B9" w:rsidRDefault="00CB7496" w:rsidP="00DE1712">
            <w:pPr>
              <w:tabs>
                <w:tab w:val="left" w:pos="2835"/>
              </w:tabs>
              <w:spacing w:line="276" w:lineRule="auto"/>
              <w:jc w:val="center"/>
              <w:rPr>
                <w:rFonts w:asciiTheme="minorHAnsi" w:hAnsiTheme="minorHAnsi" w:cstheme="minorHAnsi"/>
                <w:i/>
                <w:sz w:val="24"/>
                <w:szCs w:val="24"/>
              </w:rPr>
            </w:pPr>
            <w:r w:rsidRPr="00CB54B9">
              <w:rPr>
                <w:rFonts w:asciiTheme="minorHAnsi" w:hAnsiTheme="minorHAnsi" w:cstheme="minorHAnsi"/>
                <w:i/>
                <w:sz w:val="24"/>
                <w:szCs w:val="24"/>
              </w:rPr>
              <w:t>2,5</w:t>
            </w:r>
          </w:p>
        </w:tc>
      </w:tr>
    </w:tbl>
    <w:p w14:paraId="5940E0D2" w14:textId="77777777" w:rsidR="00CB7496" w:rsidRPr="00CB54B9" w:rsidRDefault="00CB7496" w:rsidP="00C24C40">
      <w:pPr>
        <w:rPr>
          <w:rFonts w:asciiTheme="minorHAnsi" w:hAnsiTheme="minorHAnsi" w:cstheme="minorHAnsi"/>
          <w:i/>
          <w:sz w:val="24"/>
          <w:szCs w:val="24"/>
        </w:rPr>
      </w:pPr>
    </w:p>
    <w:p w14:paraId="7D4CAF57" w14:textId="02FA594F"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Dobór pomp obiegowych c.t.</w:t>
      </w:r>
    </w:p>
    <w:p w14:paraId="01EF886E"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Przepływ nominalny</w:t>
      </w:r>
      <w:r w:rsidRPr="00CB54B9">
        <w:rPr>
          <w:rFonts w:asciiTheme="minorHAnsi" w:hAnsiTheme="minorHAnsi" w:cstheme="minorHAnsi"/>
          <w:i/>
          <w:sz w:val="24"/>
          <w:szCs w:val="24"/>
        </w:rPr>
        <w:tab/>
        <w:t xml:space="preserve"> Q=9,64 m3/h</w:t>
      </w:r>
    </w:p>
    <w:p w14:paraId="5D51A61F"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Wysokość podnoszenia</w:t>
      </w:r>
      <w:r w:rsidRPr="00CB54B9">
        <w:rPr>
          <w:rFonts w:asciiTheme="minorHAnsi" w:hAnsiTheme="minorHAnsi" w:cstheme="minorHAnsi"/>
          <w:i/>
          <w:sz w:val="24"/>
          <w:szCs w:val="24"/>
        </w:rPr>
        <w:tab/>
        <w:t xml:space="preserve"> H= 57 </w:t>
      </w:r>
      <w:proofErr w:type="spellStart"/>
      <w:r w:rsidRPr="00CB54B9">
        <w:rPr>
          <w:rFonts w:asciiTheme="minorHAnsi" w:hAnsiTheme="minorHAnsi" w:cstheme="minorHAnsi"/>
          <w:i/>
          <w:sz w:val="24"/>
          <w:szCs w:val="24"/>
        </w:rPr>
        <w:t>kPa</w:t>
      </w:r>
      <w:proofErr w:type="spellEnd"/>
    </w:p>
    <w:p w14:paraId="205EDC04"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Dobrano pompę</w:t>
      </w:r>
      <w:r w:rsidRPr="00CB54B9">
        <w:rPr>
          <w:rFonts w:asciiTheme="minorHAnsi" w:hAnsiTheme="minorHAnsi" w:cstheme="minorHAnsi"/>
          <w:i/>
          <w:sz w:val="24"/>
          <w:szCs w:val="24"/>
        </w:rPr>
        <w:tab/>
        <w:t xml:space="preserve"> </w:t>
      </w:r>
      <w:proofErr w:type="spellStart"/>
      <w:r w:rsidRPr="00CB54B9">
        <w:rPr>
          <w:rFonts w:asciiTheme="minorHAnsi" w:hAnsiTheme="minorHAnsi" w:cstheme="minorHAnsi"/>
          <w:i/>
          <w:sz w:val="24"/>
          <w:szCs w:val="24"/>
        </w:rPr>
        <w:t>Grundfos</w:t>
      </w:r>
      <w:proofErr w:type="spellEnd"/>
      <w:r w:rsidRPr="00CB54B9">
        <w:rPr>
          <w:rFonts w:asciiTheme="minorHAnsi" w:hAnsiTheme="minorHAnsi" w:cstheme="minorHAnsi"/>
          <w:i/>
          <w:sz w:val="24"/>
          <w:szCs w:val="24"/>
        </w:rPr>
        <w:t xml:space="preserve"> Magna3 32-120F</w:t>
      </w:r>
    </w:p>
    <w:p w14:paraId="1B74E1F8"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Dobór liczników ciepła</w:t>
      </w:r>
    </w:p>
    <w:p w14:paraId="6E0DAF7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instalacja</w:t>
      </w:r>
      <w:r w:rsidRPr="00CB54B9">
        <w:rPr>
          <w:rFonts w:asciiTheme="minorHAnsi" w:hAnsiTheme="minorHAnsi" w:cstheme="minorHAnsi"/>
          <w:i/>
          <w:sz w:val="24"/>
          <w:szCs w:val="24"/>
        </w:rPr>
        <w:tab/>
        <w:t>producent</w:t>
      </w:r>
      <w:r w:rsidRPr="00CB54B9">
        <w:rPr>
          <w:rFonts w:asciiTheme="minorHAnsi" w:hAnsiTheme="minorHAnsi" w:cstheme="minorHAnsi"/>
          <w:i/>
          <w:sz w:val="24"/>
          <w:szCs w:val="24"/>
        </w:rPr>
        <w:tab/>
        <w:t>typ</w:t>
      </w:r>
      <w:r w:rsidRPr="00CB54B9">
        <w:rPr>
          <w:rFonts w:asciiTheme="minorHAnsi" w:hAnsiTheme="minorHAnsi" w:cstheme="minorHAnsi"/>
          <w:i/>
          <w:sz w:val="24"/>
          <w:szCs w:val="24"/>
        </w:rPr>
        <w:tab/>
      </w:r>
      <w:proofErr w:type="spellStart"/>
      <w:r w:rsidRPr="00CB54B9">
        <w:rPr>
          <w:rFonts w:asciiTheme="minorHAnsi" w:hAnsiTheme="minorHAnsi" w:cstheme="minorHAnsi"/>
          <w:i/>
          <w:sz w:val="24"/>
          <w:szCs w:val="24"/>
        </w:rPr>
        <w:t>Dn</w:t>
      </w:r>
      <w:proofErr w:type="spellEnd"/>
      <w:r w:rsidRPr="00CB54B9">
        <w:rPr>
          <w:rFonts w:asciiTheme="minorHAnsi" w:hAnsiTheme="minorHAnsi" w:cstheme="minorHAnsi"/>
          <w:i/>
          <w:sz w:val="24"/>
          <w:szCs w:val="24"/>
        </w:rPr>
        <w:tab/>
      </w:r>
      <w:proofErr w:type="spellStart"/>
      <w:r w:rsidRPr="00CB54B9">
        <w:rPr>
          <w:rFonts w:asciiTheme="minorHAnsi" w:hAnsiTheme="minorHAnsi" w:cstheme="minorHAnsi"/>
          <w:i/>
          <w:sz w:val="24"/>
          <w:szCs w:val="24"/>
        </w:rPr>
        <w:t>Qnom</w:t>
      </w:r>
      <w:proofErr w:type="spellEnd"/>
      <w:r w:rsidRPr="00CB54B9">
        <w:rPr>
          <w:rFonts w:asciiTheme="minorHAnsi" w:hAnsiTheme="minorHAnsi" w:cstheme="minorHAnsi"/>
          <w:i/>
          <w:sz w:val="24"/>
          <w:szCs w:val="24"/>
        </w:rPr>
        <w:tab/>
        <w:t>Impulsowanie</w:t>
      </w:r>
    </w:p>
    <w:p w14:paraId="1E11B7A2"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b/>
      </w:r>
      <w:r w:rsidRPr="00CB54B9">
        <w:rPr>
          <w:rFonts w:asciiTheme="minorHAnsi" w:hAnsiTheme="minorHAnsi" w:cstheme="minorHAnsi"/>
          <w:i/>
          <w:sz w:val="24"/>
          <w:szCs w:val="24"/>
        </w:rPr>
        <w:tab/>
      </w:r>
      <w:r w:rsidRPr="00CB54B9">
        <w:rPr>
          <w:rFonts w:asciiTheme="minorHAnsi" w:hAnsiTheme="minorHAnsi" w:cstheme="minorHAnsi"/>
          <w:i/>
          <w:sz w:val="24"/>
          <w:szCs w:val="24"/>
        </w:rPr>
        <w:tab/>
        <w:t>[mm]</w:t>
      </w:r>
      <w:r w:rsidRPr="00CB54B9">
        <w:rPr>
          <w:rFonts w:asciiTheme="minorHAnsi" w:hAnsiTheme="minorHAnsi" w:cstheme="minorHAnsi"/>
          <w:i/>
          <w:sz w:val="24"/>
          <w:szCs w:val="24"/>
        </w:rPr>
        <w:tab/>
        <w:t>m3/h</w:t>
      </w:r>
      <w:r w:rsidRPr="00CB54B9">
        <w:rPr>
          <w:rFonts w:asciiTheme="minorHAnsi" w:hAnsiTheme="minorHAnsi" w:cstheme="minorHAnsi"/>
          <w:i/>
          <w:sz w:val="24"/>
          <w:szCs w:val="24"/>
        </w:rPr>
        <w:tab/>
        <w:t>litrów/impuls</w:t>
      </w:r>
    </w:p>
    <w:p w14:paraId="28BE934D"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CO</w:t>
      </w:r>
      <w:r w:rsidRPr="00CB54B9">
        <w:rPr>
          <w:rFonts w:asciiTheme="minorHAnsi" w:hAnsiTheme="minorHAnsi" w:cstheme="minorHAnsi"/>
          <w:i/>
          <w:sz w:val="24"/>
          <w:szCs w:val="24"/>
        </w:rPr>
        <w:tab/>
      </w: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 </w:t>
      </w:r>
      <w:r w:rsidRPr="00CB54B9">
        <w:rPr>
          <w:rFonts w:asciiTheme="minorHAnsi" w:hAnsiTheme="minorHAnsi" w:cstheme="minorHAnsi"/>
          <w:i/>
          <w:sz w:val="24"/>
          <w:szCs w:val="24"/>
        </w:rPr>
        <w:tab/>
        <w:t>CF51 +US Echo II</w:t>
      </w:r>
      <w:r w:rsidRPr="00CB54B9">
        <w:rPr>
          <w:rFonts w:asciiTheme="minorHAnsi" w:hAnsiTheme="minorHAnsi" w:cstheme="minorHAnsi"/>
          <w:i/>
          <w:sz w:val="24"/>
          <w:szCs w:val="24"/>
        </w:rPr>
        <w:tab/>
        <w:t>15</w:t>
      </w:r>
      <w:r w:rsidRPr="00CB54B9">
        <w:rPr>
          <w:rFonts w:asciiTheme="minorHAnsi" w:hAnsiTheme="minorHAnsi" w:cstheme="minorHAnsi"/>
          <w:i/>
          <w:sz w:val="24"/>
          <w:szCs w:val="24"/>
        </w:rPr>
        <w:tab/>
        <w:t>1,5</w:t>
      </w:r>
      <w:r w:rsidRPr="00CB54B9">
        <w:rPr>
          <w:rFonts w:asciiTheme="minorHAnsi" w:hAnsiTheme="minorHAnsi" w:cstheme="minorHAnsi"/>
          <w:i/>
          <w:sz w:val="24"/>
          <w:szCs w:val="24"/>
        </w:rPr>
        <w:tab/>
        <w:t>2,5</w:t>
      </w:r>
    </w:p>
    <w:p w14:paraId="3225B575"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CWU</w:t>
      </w:r>
      <w:r w:rsidRPr="00CB54B9">
        <w:rPr>
          <w:rFonts w:asciiTheme="minorHAnsi" w:hAnsiTheme="minorHAnsi" w:cstheme="minorHAnsi"/>
          <w:i/>
          <w:sz w:val="24"/>
          <w:szCs w:val="24"/>
        </w:rPr>
        <w:tab/>
      </w: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w:t>
      </w:r>
      <w:r w:rsidRPr="00CB54B9">
        <w:rPr>
          <w:rFonts w:asciiTheme="minorHAnsi" w:hAnsiTheme="minorHAnsi" w:cstheme="minorHAnsi"/>
          <w:i/>
          <w:sz w:val="24"/>
          <w:szCs w:val="24"/>
        </w:rPr>
        <w:tab/>
        <w:t>CF51 +US Echo II</w:t>
      </w:r>
      <w:r w:rsidRPr="00CB54B9">
        <w:rPr>
          <w:rFonts w:asciiTheme="minorHAnsi" w:hAnsiTheme="minorHAnsi" w:cstheme="minorHAnsi"/>
          <w:i/>
          <w:sz w:val="24"/>
          <w:szCs w:val="24"/>
        </w:rPr>
        <w:tab/>
        <w:t>15</w:t>
      </w:r>
      <w:r w:rsidRPr="00CB54B9">
        <w:rPr>
          <w:rFonts w:asciiTheme="minorHAnsi" w:hAnsiTheme="minorHAnsi" w:cstheme="minorHAnsi"/>
          <w:i/>
          <w:sz w:val="24"/>
          <w:szCs w:val="24"/>
        </w:rPr>
        <w:tab/>
        <w:t>1,5</w:t>
      </w:r>
      <w:r w:rsidRPr="00CB54B9">
        <w:rPr>
          <w:rFonts w:asciiTheme="minorHAnsi" w:hAnsiTheme="minorHAnsi" w:cstheme="minorHAnsi"/>
          <w:i/>
          <w:sz w:val="24"/>
          <w:szCs w:val="24"/>
        </w:rPr>
        <w:tab/>
        <w:t>2,5</w:t>
      </w:r>
    </w:p>
    <w:p w14:paraId="6BAF241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CT</w:t>
      </w:r>
      <w:r w:rsidRPr="00CB54B9">
        <w:rPr>
          <w:rFonts w:asciiTheme="minorHAnsi" w:hAnsiTheme="minorHAnsi" w:cstheme="minorHAnsi"/>
          <w:i/>
          <w:sz w:val="24"/>
          <w:szCs w:val="24"/>
        </w:rPr>
        <w:tab/>
      </w:r>
      <w:proofErr w:type="spellStart"/>
      <w:r w:rsidRPr="00CB54B9">
        <w:rPr>
          <w:rFonts w:asciiTheme="minorHAnsi" w:hAnsiTheme="minorHAnsi" w:cstheme="minorHAnsi"/>
          <w:i/>
          <w:sz w:val="24"/>
          <w:szCs w:val="24"/>
        </w:rPr>
        <w:t>Itron</w:t>
      </w:r>
      <w:proofErr w:type="spellEnd"/>
      <w:r w:rsidRPr="00CB54B9">
        <w:rPr>
          <w:rFonts w:asciiTheme="minorHAnsi" w:hAnsiTheme="minorHAnsi" w:cstheme="minorHAnsi"/>
          <w:i/>
          <w:sz w:val="24"/>
          <w:szCs w:val="24"/>
        </w:rPr>
        <w:t xml:space="preserve"> Polska</w:t>
      </w:r>
      <w:r w:rsidRPr="00CB54B9">
        <w:rPr>
          <w:rFonts w:asciiTheme="minorHAnsi" w:hAnsiTheme="minorHAnsi" w:cstheme="minorHAnsi"/>
          <w:i/>
          <w:sz w:val="24"/>
          <w:szCs w:val="24"/>
        </w:rPr>
        <w:tab/>
        <w:t>CF51 +US Echo II</w:t>
      </w:r>
      <w:r w:rsidRPr="00CB54B9">
        <w:rPr>
          <w:rFonts w:asciiTheme="minorHAnsi" w:hAnsiTheme="minorHAnsi" w:cstheme="minorHAnsi"/>
          <w:i/>
          <w:sz w:val="24"/>
          <w:szCs w:val="24"/>
        </w:rPr>
        <w:tab/>
        <w:t>20</w:t>
      </w:r>
      <w:r w:rsidRPr="00CB54B9">
        <w:rPr>
          <w:rFonts w:asciiTheme="minorHAnsi" w:hAnsiTheme="minorHAnsi" w:cstheme="minorHAnsi"/>
          <w:i/>
          <w:sz w:val="24"/>
          <w:szCs w:val="24"/>
        </w:rPr>
        <w:tab/>
        <w:t>2,5</w:t>
      </w:r>
      <w:r w:rsidRPr="00CB54B9">
        <w:rPr>
          <w:rFonts w:asciiTheme="minorHAnsi" w:hAnsiTheme="minorHAnsi" w:cstheme="minorHAnsi"/>
          <w:i/>
          <w:sz w:val="24"/>
          <w:szCs w:val="24"/>
        </w:rPr>
        <w:tab/>
        <w:t>2,5</w:t>
      </w:r>
    </w:p>
    <w:p w14:paraId="14D767E1"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xml:space="preserve">Dobór licznika ciepła dla instalacji c.o. </w:t>
      </w:r>
    </w:p>
    <w:p w14:paraId="26B8CE5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G =0,8[m3/h]</w:t>
      </w:r>
    </w:p>
    <w:p w14:paraId="1AD0FB3C"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Na podstawie wyliczonego przepływu ilości czynnika grzewczego dobrano licznik ciepła </w:t>
      </w:r>
    </w:p>
    <w:p w14:paraId="5E42EA8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ciepła ultradźwiękowy typ US ECHO II  </w:t>
      </w:r>
      <w:proofErr w:type="spellStart"/>
      <w:r w:rsidRPr="00CB54B9">
        <w:rPr>
          <w:rFonts w:asciiTheme="minorHAnsi" w:hAnsiTheme="minorHAnsi" w:cstheme="minorHAnsi"/>
          <w:i/>
          <w:sz w:val="24"/>
          <w:szCs w:val="24"/>
        </w:rPr>
        <w:t>Qnom</w:t>
      </w:r>
      <w:proofErr w:type="spellEnd"/>
      <w:r w:rsidRPr="00CB54B9">
        <w:rPr>
          <w:rFonts w:asciiTheme="minorHAnsi" w:hAnsiTheme="minorHAnsi" w:cstheme="minorHAnsi"/>
          <w:i/>
          <w:sz w:val="24"/>
          <w:szCs w:val="24"/>
        </w:rPr>
        <w:t xml:space="preserve"> =1,5 [m3/h],  </w:t>
      </w:r>
      <w:proofErr w:type="spellStart"/>
      <w:r w:rsidRPr="00CB54B9">
        <w:rPr>
          <w:rFonts w:asciiTheme="minorHAnsi" w:hAnsiTheme="minorHAnsi" w:cstheme="minorHAnsi"/>
          <w:i/>
          <w:sz w:val="24"/>
          <w:szCs w:val="24"/>
        </w:rPr>
        <w:t>Dn</w:t>
      </w:r>
      <w:proofErr w:type="spellEnd"/>
      <w:r w:rsidRPr="00CB54B9">
        <w:rPr>
          <w:rFonts w:asciiTheme="minorHAnsi" w:hAnsiTheme="minorHAnsi" w:cstheme="minorHAnsi"/>
          <w:i/>
          <w:sz w:val="24"/>
          <w:szCs w:val="24"/>
        </w:rPr>
        <w:t xml:space="preserve"> = 15 [mm] ITRON POLSKA </w:t>
      </w:r>
    </w:p>
    <w:p w14:paraId="6DD2FCDA"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xml:space="preserve">Dobór licznika ciepła dla instalacji c.w.u. </w:t>
      </w:r>
    </w:p>
    <w:p w14:paraId="523B38BF"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G =1,09[m3/h]</w:t>
      </w:r>
    </w:p>
    <w:p w14:paraId="44FCD37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Na podstawie wyliczonego przepływu ilości czynnika grzewczego dobrano licznik ciepła </w:t>
      </w:r>
    </w:p>
    <w:p w14:paraId="3249ABDD"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ciepła ultradźwiękowy typ US ECHO II  </w:t>
      </w:r>
      <w:proofErr w:type="spellStart"/>
      <w:r w:rsidRPr="00CB54B9">
        <w:rPr>
          <w:rFonts w:asciiTheme="minorHAnsi" w:hAnsiTheme="minorHAnsi" w:cstheme="minorHAnsi"/>
          <w:i/>
          <w:sz w:val="24"/>
          <w:szCs w:val="24"/>
        </w:rPr>
        <w:t>Qnom</w:t>
      </w:r>
      <w:proofErr w:type="spellEnd"/>
      <w:r w:rsidRPr="00CB54B9">
        <w:rPr>
          <w:rFonts w:asciiTheme="minorHAnsi" w:hAnsiTheme="minorHAnsi" w:cstheme="minorHAnsi"/>
          <w:i/>
          <w:sz w:val="24"/>
          <w:szCs w:val="24"/>
        </w:rPr>
        <w:t xml:space="preserve"> =1,5 [m3/h],  </w:t>
      </w:r>
      <w:proofErr w:type="spellStart"/>
      <w:r w:rsidRPr="00CB54B9">
        <w:rPr>
          <w:rFonts w:asciiTheme="minorHAnsi" w:hAnsiTheme="minorHAnsi" w:cstheme="minorHAnsi"/>
          <w:i/>
          <w:sz w:val="24"/>
          <w:szCs w:val="24"/>
        </w:rPr>
        <w:t>Dn</w:t>
      </w:r>
      <w:proofErr w:type="spellEnd"/>
      <w:r w:rsidRPr="00CB54B9">
        <w:rPr>
          <w:rFonts w:asciiTheme="minorHAnsi" w:hAnsiTheme="minorHAnsi" w:cstheme="minorHAnsi"/>
          <w:i/>
          <w:sz w:val="24"/>
          <w:szCs w:val="24"/>
        </w:rPr>
        <w:t xml:space="preserve"> = 15 [mm] ITRON POLSKA </w:t>
      </w:r>
    </w:p>
    <w:p w14:paraId="405207D1"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xml:space="preserve">Dobór licznika ciepła dla instalacji c.t. </w:t>
      </w:r>
    </w:p>
    <w:p w14:paraId="2602B21F"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G =2,44[m3/h]</w:t>
      </w:r>
    </w:p>
    <w:p w14:paraId="507816E4"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Na podstawie wyliczonego przepływu ilości czynnika grzewczego dobrano licznik ciepła </w:t>
      </w:r>
    </w:p>
    <w:p w14:paraId="2A131B8C"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ciepła ultradźwiękowy typ US ECHO II  </w:t>
      </w:r>
      <w:proofErr w:type="spellStart"/>
      <w:r w:rsidRPr="00CB54B9">
        <w:rPr>
          <w:rFonts w:asciiTheme="minorHAnsi" w:hAnsiTheme="minorHAnsi" w:cstheme="minorHAnsi"/>
          <w:i/>
          <w:sz w:val="24"/>
          <w:szCs w:val="24"/>
        </w:rPr>
        <w:t>Qnom</w:t>
      </w:r>
      <w:proofErr w:type="spellEnd"/>
      <w:r w:rsidRPr="00CB54B9">
        <w:rPr>
          <w:rFonts w:asciiTheme="minorHAnsi" w:hAnsiTheme="minorHAnsi" w:cstheme="minorHAnsi"/>
          <w:i/>
          <w:sz w:val="24"/>
          <w:szCs w:val="24"/>
        </w:rPr>
        <w:t xml:space="preserve"> =2,5 [m3/h],  </w:t>
      </w:r>
      <w:proofErr w:type="spellStart"/>
      <w:r w:rsidRPr="00CB54B9">
        <w:rPr>
          <w:rFonts w:asciiTheme="minorHAnsi" w:hAnsiTheme="minorHAnsi" w:cstheme="minorHAnsi"/>
          <w:i/>
          <w:sz w:val="24"/>
          <w:szCs w:val="24"/>
        </w:rPr>
        <w:t>Dn</w:t>
      </w:r>
      <w:proofErr w:type="spellEnd"/>
      <w:r w:rsidRPr="00CB54B9">
        <w:rPr>
          <w:rFonts w:asciiTheme="minorHAnsi" w:hAnsiTheme="minorHAnsi" w:cstheme="minorHAnsi"/>
          <w:i/>
          <w:sz w:val="24"/>
          <w:szCs w:val="24"/>
        </w:rPr>
        <w:t xml:space="preserve"> = 20 [mm] ITRON POLSKA </w:t>
      </w:r>
    </w:p>
    <w:p w14:paraId="008AE443" w14:textId="773FAF69"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Należy zachować jednakowe długości przewodów do czujników temperatury. W przypadku czujników </w:t>
      </w:r>
      <w:proofErr w:type="spellStart"/>
      <w:r w:rsidRPr="00CB54B9">
        <w:rPr>
          <w:rFonts w:asciiTheme="minorHAnsi" w:hAnsiTheme="minorHAnsi" w:cstheme="minorHAnsi"/>
          <w:i/>
          <w:sz w:val="24"/>
          <w:szCs w:val="24"/>
        </w:rPr>
        <w:t>bezgłowicowych</w:t>
      </w:r>
      <w:proofErr w:type="spellEnd"/>
      <w:r w:rsidRPr="00CB54B9">
        <w:rPr>
          <w:rFonts w:asciiTheme="minorHAnsi" w:hAnsiTheme="minorHAnsi" w:cstheme="minorHAnsi"/>
          <w:i/>
          <w:sz w:val="24"/>
          <w:szCs w:val="24"/>
        </w:rPr>
        <w:t xml:space="preserve"> ze zintegrowanymi fabrycznie przewodami – nie dopuszcza się ich skracania, nadwyżkę należy zabezpieczyć w puszkach PCV. </w:t>
      </w:r>
    </w:p>
    <w:p w14:paraId="6271F748" w14:textId="77777777" w:rsidR="00CB7496" w:rsidRPr="00CB54B9" w:rsidRDefault="00CB7496" w:rsidP="00C24C40">
      <w:pPr>
        <w:rPr>
          <w:rFonts w:asciiTheme="minorHAnsi" w:hAnsiTheme="minorHAnsi" w:cstheme="minorHAnsi"/>
          <w:i/>
          <w:sz w:val="24"/>
          <w:szCs w:val="24"/>
        </w:rPr>
      </w:pPr>
    </w:p>
    <w:p w14:paraId="66C3C640" w14:textId="2F6D87E1" w:rsidR="00C24C40" w:rsidRPr="00CB54B9" w:rsidRDefault="00CB7496" w:rsidP="000443B8">
      <w:pPr>
        <w:jc w:val="cente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PKT</w:t>
      </w:r>
      <w:r w:rsidR="000443B8" w:rsidRPr="00CB54B9">
        <w:rPr>
          <w:rFonts w:asciiTheme="minorHAnsi" w:hAnsiTheme="minorHAnsi" w:cstheme="minorHAnsi"/>
          <w:b/>
          <w:bCs/>
          <w:i/>
          <w:sz w:val="24"/>
          <w:szCs w:val="24"/>
          <w:u w:val="single"/>
        </w:rPr>
        <w:t>3</w:t>
      </w:r>
      <w:r w:rsidR="00C24C40" w:rsidRPr="00CB54B9">
        <w:rPr>
          <w:rFonts w:asciiTheme="minorHAnsi" w:hAnsiTheme="minorHAnsi" w:cstheme="minorHAnsi"/>
          <w:b/>
          <w:bCs/>
          <w:i/>
          <w:sz w:val="24"/>
          <w:szCs w:val="24"/>
          <w:u w:val="single"/>
        </w:rPr>
        <w:t>. INSTALACJE ELEKTRYCZNE</w:t>
      </w:r>
    </w:p>
    <w:p w14:paraId="7F9979C3"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Zasilanie w energię elektryczną.</w:t>
      </w:r>
    </w:p>
    <w:p w14:paraId="309056FA" w14:textId="699B0135" w:rsidR="00C24C40"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Linia zasilająca węzeł cieplny „WLZ” została ujęta w projekcie instalacji elektrycznych ogólnych opracowanym w 2021 r.</w:t>
      </w:r>
      <w:r w:rsidR="005C0BDB">
        <w:rPr>
          <w:rFonts w:asciiTheme="minorHAnsi" w:hAnsiTheme="minorHAnsi" w:cstheme="minorHAnsi"/>
          <w:i/>
          <w:sz w:val="24"/>
          <w:szCs w:val="24"/>
        </w:rPr>
        <w:t xml:space="preserve"> </w:t>
      </w:r>
      <w:r w:rsidRPr="00CB54B9">
        <w:rPr>
          <w:rFonts w:asciiTheme="minorHAnsi" w:hAnsiTheme="minorHAnsi" w:cstheme="minorHAnsi"/>
          <w:i/>
          <w:sz w:val="24"/>
          <w:szCs w:val="24"/>
        </w:rPr>
        <w:t xml:space="preserve">Zasilanie węzła cieplnego będzie się odbywało wewnętrzną linią zasilającą „WLZ” typu N2XH-J 5 x 6 wyprowadzoną  z rozdzielni głównej RGNN znajdującej się w na poziomie 0. Punkt doprowadzenia linii zasilającej węzeł cieplny pokazano na rysunku nr 2. Przebieg linii zasilającej WLZ pokazano na załączniku. Rozliczenie energii cieplnej węzła cieplnego będzie się odbywało zgodnie z  taryfą S1-WIPe. Odbiorca ciepła doprowadzi przewód do węzła cieplnego we własnym zakresie. Przewód typu N2XH-J 5x6, prąd bezpiecznika Ib = 25A. Sposób wykonania zasilania przedstawiono na schemacie. Pomiar rozliczeniowy energii elektrycznej węzła cieplnego będzie się odbywał za pomocą licznika głównego Odbiorcy Ciepła po stronie 15 </w:t>
      </w:r>
      <w:proofErr w:type="spellStart"/>
      <w:r w:rsidRPr="00CB54B9">
        <w:rPr>
          <w:rFonts w:asciiTheme="minorHAnsi" w:hAnsiTheme="minorHAnsi" w:cstheme="minorHAnsi"/>
          <w:i/>
          <w:sz w:val="24"/>
          <w:szCs w:val="24"/>
        </w:rPr>
        <w:t>kV</w:t>
      </w:r>
      <w:proofErr w:type="spellEnd"/>
      <w:r w:rsidRPr="00CB54B9">
        <w:rPr>
          <w:rFonts w:asciiTheme="minorHAnsi" w:hAnsiTheme="minorHAnsi" w:cstheme="minorHAnsi"/>
          <w:i/>
          <w:sz w:val="24"/>
          <w:szCs w:val="24"/>
        </w:rPr>
        <w:t>.</w:t>
      </w:r>
    </w:p>
    <w:p w14:paraId="2C6584C5" w14:textId="77777777" w:rsidR="00C24C40" w:rsidRPr="00CB54B9" w:rsidRDefault="00C24C40" w:rsidP="00CB7496">
      <w:pPr>
        <w:ind w:left="3540"/>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DANE ENERGETYCZNE WĘZŁA</w:t>
      </w:r>
    </w:p>
    <w:p w14:paraId="4DA34C23" w14:textId="77777777" w:rsidR="00C24C40" w:rsidRPr="00CB54B9" w:rsidRDefault="00C24C40" w:rsidP="00CB7496">
      <w:pPr>
        <w:ind w:left="4248"/>
        <w:rPr>
          <w:rFonts w:asciiTheme="minorHAnsi" w:hAnsiTheme="minorHAnsi" w:cstheme="minorHAnsi"/>
          <w:i/>
          <w:sz w:val="24"/>
          <w:szCs w:val="24"/>
        </w:rPr>
      </w:pPr>
      <w:r w:rsidRPr="00CB54B9">
        <w:rPr>
          <w:rFonts w:asciiTheme="minorHAnsi" w:hAnsiTheme="minorHAnsi" w:cstheme="minorHAnsi"/>
          <w:i/>
          <w:sz w:val="24"/>
          <w:szCs w:val="24"/>
        </w:rPr>
        <w:t>Pp = 3,0 kW</w:t>
      </w:r>
    </w:p>
    <w:p w14:paraId="0CACBB00" w14:textId="77777777" w:rsidR="00C24C40" w:rsidRPr="00CB54B9" w:rsidRDefault="00C24C40" w:rsidP="00CB7496">
      <w:pPr>
        <w:ind w:left="4248"/>
        <w:rPr>
          <w:rFonts w:asciiTheme="minorHAnsi" w:hAnsiTheme="minorHAnsi" w:cstheme="minorHAnsi"/>
          <w:i/>
          <w:sz w:val="24"/>
          <w:szCs w:val="24"/>
        </w:rPr>
      </w:pPr>
      <w:r w:rsidRPr="00CB54B9">
        <w:rPr>
          <w:rFonts w:asciiTheme="minorHAnsi" w:hAnsiTheme="minorHAnsi" w:cstheme="minorHAnsi"/>
          <w:i/>
          <w:sz w:val="24"/>
          <w:szCs w:val="24"/>
        </w:rPr>
        <w:t>Io = 4,35 A</w:t>
      </w:r>
    </w:p>
    <w:p w14:paraId="598EB222" w14:textId="77777777" w:rsidR="00C24C40" w:rsidRPr="00CB54B9" w:rsidRDefault="00C24C40" w:rsidP="00CB7496">
      <w:pPr>
        <w:ind w:left="4248"/>
        <w:rPr>
          <w:rFonts w:asciiTheme="minorHAnsi" w:hAnsiTheme="minorHAnsi" w:cstheme="minorHAnsi"/>
          <w:i/>
          <w:sz w:val="24"/>
          <w:szCs w:val="24"/>
        </w:rPr>
      </w:pPr>
      <w:r w:rsidRPr="00CB54B9">
        <w:rPr>
          <w:rFonts w:asciiTheme="minorHAnsi" w:hAnsiTheme="minorHAnsi" w:cstheme="minorHAnsi"/>
          <w:i/>
          <w:sz w:val="24"/>
          <w:szCs w:val="24"/>
        </w:rPr>
        <w:t>Ib = 25 A</w:t>
      </w:r>
    </w:p>
    <w:p w14:paraId="5254B8F6"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xml:space="preserve">Pomiar energii elektrycznych. </w:t>
      </w:r>
    </w:p>
    <w:p w14:paraId="1748A3D0"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Pomiar energii elektrycznej węzła cieplnego będzie się odbywał za pomocą głównego licznika Odbiorcy Ciepła po stronie 15 </w:t>
      </w:r>
      <w:proofErr w:type="spellStart"/>
      <w:r w:rsidRPr="00CB54B9">
        <w:rPr>
          <w:rFonts w:asciiTheme="minorHAnsi" w:hAnsiTheme="minorHAnsi" w:cstheme="minorHAnsi"/>
          <w:i/>
          <w:sz w:val="24"/>
          <w:szCs w:val="24"/>
        </w:rPr>
        <w:t>kV</w:t>
      </w:r>
      <w:proofErr w:type="spellEnd"/>
      <w:r w:rsidRPr="00CB54B9">
        <w:rPr>
          <w:rFonts w:asciiTheme="minorHAnsi" w:hAnsiTheme="minorHAnsi" w:cstheme="minorHAnsi"/>
          <w:i/>
          <w:sz w:val="24"/>
          <w:szCs w:val="24"/>
        </w:rPr>
        <w:t>. Rozliczenie energii elektrycznej węzła cieplnego będzie się odbywało zgodnie z taryfą S1-WIPe.</w:t>
      </w:r>
    </w:p>
    <w:p w14:paraId="06B5DE6C"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Sposób wykonania instalacji.</w:t>
      </w:r>
    </w:p>
    <w:p w14:paraId="0A229766"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 węźle cieplnym instalacje elektryczne wykonać jako natynkowe w korytku kablowym z zastosowaniem osprzętu natynkowego hermetycznego. Rozmieszczenie opraw oświetleniowych, gniazd wtyczkowych oraz osprzętu zaznaczono na planie instalacji. Przebieg instalacji elektrycznych w węźle cieplnym zaznaczono na planie instalacji.</w:t>
      </w:r>
    </w:p>
    <w:p w14:paraId="45935458"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Pompa wody schłodzonej</w:t>
      </w:r>
    </w:p>
    <w:p w14:paraId="40177EF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Zasilanie pompy wody schłodzonej należy wykonać z tablicy TWC poprzez gniazdo wtyczkowe hermetyczne. Zasilanie pompy wody schłodzonej wykonać przewodem dostarczonym wraz z pompą ułożonym w posadzce w rurce instalacyjnej. Miejsce zabudowania gniazda wtyczkowego do pompy wody schłodzonej zaznaczono na planie instalacji rys.nr 2. Wydzielony obwód pompy wody schłodzonej - wg wytycznych MPEC dostawa, montaż oraz późniejsza eksploatacja i konserwacja spoczywa w gestii właściciela/zarządcy budynku.</w:t>
      </w:r>
    </w:p>
    <w:p w14:paraId="6101F1AF"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lastRenderedPageBreak/>
        <w:t>Szyna wyrównawcza.</w:t>
      </w:r>
    </w:p>
    <w:p w14:paraId="22A1BF96"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 pomieszczeniu wymiennikowni przewidziano ułożenie szyny wyrównawczej z bednarki stalowej ocynkowanej typu Fe Zn 25 x 4. Uziemienie szyny wyrównawczej należy wykonać przez podłączenie do uziomu doprowadzonego do pomieszczenia węzła cieplnego przez Odbiorcę Ciepła. Przebieg szyny wyrównawczej wraz z szyną uziemiającą pokazano na rys. nr 2. Do szyny wyrównawczej należy podłączyć wszystkie urządzenia w wymiennikowni oraz punkt PE tablicy TWC oraz RSW.</w:t>
      </w:r>
    </w:p>
    <w:p w14:paraId="4DABD49E"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Uziom</w:t>
      </w:r>
    </w:p>
    <w:p w14:paraId="54088205"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Odbiorca ciepła doprowadzi do wymiennikowni uziom we własnym zakresie. Rezystancja uziomu nie powinna przekroczyć Rz ≤ 10 Ω. Punkt doprowadzenia szyny uziemiającej zaznaczono na rys. nr 2.</w:t>
      </w:r>
    </w:p>
    <w:p w14:paraId="37040838"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Połączenia wyrównawcze</w:t>
      </w:r>
    </w:p>
    <w:p w14:paraId="30BC12DA"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Połączenia wyrównawcze należy wykonać przewodem typu LY żo 16. Punkty wykonania połączeń wyrównawczych zaznaczono na rys. nr 2.</w:t>
      </w:r>
    </w:p>
    <w:p w14:paraId="46D982FC"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Ochrona przed porażeniem prądem elektrycznym.</w:t>
      </w:r>
    </w:p>
    <w:p w14:paraId="2182DE35"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Jako system ochrony przed porażeniem prądem elektrycznym zastosowano szybkie wyłączanie zasilania. Układ sieci w budynku TN – S, w pomieszczeniu wymiennikowni TN – S. Rozdzielenie przewodu ochronno – neutralnego PEN na przewód ochronny PE i neutralny N nastąpi w rozdzielni głównej RGNN</w:t>
      </w:r>
    </w:p>
    <w:p w14:paraId="137864A8"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Ochrona podstawowa</w:t>
      </w:r>
    </w:p>
    <w:p w14:paraId="0CBA4AFD"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Ochronę podstawową stanowić będą osprzęt i obudowy izolacyjne oraz urządzeń, kabli i przewodów.</w:t>
      </w:r>
    </w:p>
    <w:p w14:paraId="61DB8A19"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 Ochrona dodatkowa</w:t>
      </w:r>
    </w:p>
    <w:p w14:paraId="3E4DD825" w14:textId="48D10A6C"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Przewiduje się, że urządzenia elektryczne instalowane zgodnie z projektem zasilane będą następującymi rodzajami napięć niebezpiecznych:</w:t>
      </w:r>
    </w:p>
    <w:p w14:paraId="4B69CEF8"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napięciem: 230V, 50 Hz w układzie TN-S.</w:t>
      </w:r>
    </w:p>
    <w:p w14:paraId="3535DD88"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Ochronę dodatkową stanowić będzie samoczynne szybkie wyłączenie zasilania za pomocą wyłączników różnicowo-prądowych o prądzie wyzwalającym 30mA.</w:t>
      </w:r>
    </w:p>
    <w:p w14:paraId="6E80714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Zgodnie z przepisami należy zrealizować następujące zalecenia:</w:t>
      </w:r>
    </w:p>
    <w:p w14:paraId="5086F74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wszystkie obwody 1-fazowe wykonać 3-przewodowo L+N+PE - oświetleniowe,</w:t>
      </w:r>
    </w:p>
    <w:p w14:paraId="64C93F13" w14:textId="1689AF7F" w:rsidR="00C24C40"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wszystkie gniazda wtykowe 230V wyposażone muszą być w bolce ochron Po wykonaniu instalacji należy dokonać pomiarów skuteczności ochrony przed porażeniem prądem elektrycznym.</w:t>
      </w:r>
    </w:p>
    <w:p w14:paraId="3B1E61F2" w14:textId="17A04D58" w:rsidR="0084402D" w:rsidRDefault="0084402D" w:rsidP="00C24C40">
      <w:pPr>
        <w:rPr>
          <w:rFonts w:asciiTheme="minorHAnsi" w:hAnsiTheme="minorHAnsi" w:cstheme="minorHAnsi"/>
          <w:i/>
          <w:sz w:val="24"/>
          <w:szCs w:val="24"/>
        </w:rPr>
      </w:pPr>
    </w:p>
    <w:p w14:paraId="7BC3E6EE" w14:textId="6F10CFB8" w:rsidR="0084402D" w:rsidRDefault="0084402D" w:rsidP="00C24C40">
      <w:pPr>
        <w:rPr>
          <w:rFonts w:asciiTheme="minorHAnsi" w:hAnsiTheme="minorHAnsi" w:cstheme="minorHAnsi"/>
          <w:i/>
          <w:sz w:val="24"/>
          <w:szCs w:val="24"/>
        </w:rPr>
      </w:pPr>
    </w:p>
    <w:p w14:paraId="72FDB99B" w14:textId="77777777" w:rsidR="0084402D" w:rsidRPr="00CB54B9" w:rsidRDefault="0084402D" w:rsidP="00C24C40">
      <w:pPr>
        <w:rPr>
          <w:rFonts w:asciiTheme="minorHAnsi" w:hAnsiTheme="minorHAnsi" w:cstheme="minorHAnsi"/>
          <w:i/>
          <w:sz w:val="24"/>
          <w:szCs w:val="24"/>
        </w:rPr>
      </w:pPr>
    </w:p>
    <w:p w14:paraId="37C8887D"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lastRenderedPageBreak/>
        <w:t xml:space="preserve">Uwagi końcowe. </w:t>
      </w:r>
    </w:p>
    <w:p w14:paraId="2328F3A9" w14:textId="5DCFD5B5" w:rsidR="00C24C40" w:rsidRPr="00CB54B9" w:rsidRDefault="00C24C40" w:rsidP="0084402D">
      <w:pPr>
        <w:jc w:val="center"/>
        <w:rPr>
          <w:rFonts w:asciiTheme="minorHAnsi" w:hAnsiTheme="minorHAnsi" w:cstheme="minorHAnsi"/>
          <w:i/>
          <w:sz w:val="24"/>
          <w:szCs w:val="24"/>
        </w:rPr>
      </w:pPr>
      <w:r w:rsidRPr="00CB54B9">
        <w:rPr>
          <w:rFonts w:asciiTheme="minorHAnsi" w:hAnsiTheme="minorHAnsi" w:cstheme="minorHAnsi"/>
          <w:i/>
          <w:sz w:val="24"/>
          <w:szCs w:val="24"/>
        </w:rPr>
        <w:t>a)</w:t>
      </w:r>
      <w:r w:rsidRPr="00CB54B9">
        <w:rPr>
          <w:rFonts w:asciiTheme="minorHAnsi" w:hAnsiTheme="minorHAnsi" w:cstheme="minorHAnsi"/>
          <w:i/>
          <w:sz w:val="24"/>
          <w:szCs w:val="24"/>
        </w:rPr>
        <w:tab/>
        <w:t>Instalacje objęte projektem wykonać zgodnie z dokumentacją</w:t>
      </w:r>
      <w:r w:rsidR="00C56C1C">
        <w:rPr>
          <w:rFonts w:asciiTheme="minorHAnsi" w:hAnsiTheme="minorHAnsi" w:cstheme="minorHAnsi"/>
          <w:i/>
          <w:sz w:val="24"/>
          <w:szCs w:val="24"/>
        </w:rPr>
        <w:t xml:space="preserve"> projektową</w:t>
      </w:r>
      <w:r w:rsidRPr="00CB54B9">
        <w:rPr>
          <w:rFonts w:asciiTheme="minorHAnsi" w:hAnsiTheme="minorHAnsi" w:cstheme="minorHAnsi"/>
          <w:i/>
          <w:sz w:val="24"/>
          <w:szCs w:val="24"/>
        </w:rPr>
        <w:t xml:space="preserve"> obowiązującymi przepisami, w ścisłej </w:t>
      </w:r>
      <w:r w:rsidR="000443B8" w:rsidRPr="00CB54B9">
        <w:rPr>
          <w:rFonts w:asciiTheme="minorHAnsi" w:hAnsiTheme="minorHAnsi" w:cstheme="minorHAnsi"/>
          <w:i/>
          <w:sz w:val="24"/>
          <w:szCs w:val="24"/>
        </w:rPr>
        <w:t xml:space="preserve"> </w:t>
      </w:r>
      <w:r w:rsidRPr="00CB54B9">
        <w:rPr>
          <w:rFonts w:asciiTheme="minorHAnsi" w:hAnsiTheme="minorHAnsi" w:cstheme="minorHAnsi"/>
          <w:i/>
          <w:sz w:val="24"/>
          <w:szCs w:val="24"/>
        </w:rPr>
        <w:t>koordynacji z częścią konstrukcyjną oraz instalacjami.</w:t>
      </w:r>
    </w:p>
    <w:p w14:paraId="75186279" w14:textId="1E0AD798"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b)</w:t>
      </w:r>
      <w:r w:rsidRPr="00CB54B9">
        <w:rPr>
          <w:rFonts w:asciiTheme="minorHAnsi" w:hAnsiTheme="minorHAnsi" w:cstheme="minorHAnsi"/>
          <w:i/>
          <w:sz w:val="24"/>
          <w:szCs w:val="24"/>
        </w:rPr>
        <w:tab/>
        <w:t>Przy wykonywaniu robót objętych projektem należy przestrzegać obowiązujących norm, przepisów i zarządzeń.</w:t>
      </w:r>
    </w:p>
    <w:p w14:paraId="4386B21E"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c)</w:t>
      </w:r>
      <w:r w:rsidRPr="00CB54B9">
        <w:rPr>
          <w:rFonts w:asciiTheme="minorHAnsi" w:hAnsiTheme="minorHAnsi" w:cstheme="minorHAnsi"/>
          <w:i/>
          <w:sz w:val="24"/>
          <w:szCs w:val="24"/>
        </w:rPr>
        <w:tab/>
        <w:t>Roboty prowadzić pod nadzorem Inwestora.</w:t>
      </w:r>
    </w:p>
    <w:p w14:paraId="216C13F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d)</w:t>
      </w:r>
      <w:r w:rsidRPr="00CB54B9">
        <w:rPr>
          <w:rFonts w:asciiTheme="minorHAnsi" w:hAnsiTheme="minorHAnsi" w:cstheme="minorHAnsi"/>
          <w:i/>
          <w:sz w:val="24"/>
          <w:szCs w:val="24"/>
        </w:rPr>
        <w:tab/>
        <w:t>Po wykonaniu instalacji należy dokonać pomiarów skuteczności ochrony porażeniem prądem elektrycznym.</w:t>
      </w:r>
    </w:p>
    <w:p w14:paraId="4A470096"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e)</w:t>
      </w:r>
      <w:r w:rsidRPr="00CB54B9">
        <w:rPr>
          <w:rFonts w:asciiTheme="minorHAnsi" w:hAnsiTheme="minorHAnsi" w:cstheme="minorHAnsi"/>
          <w:i/>
          <w:sz w:val="24"/>
          <w:szCs w:val="24"/>
        </w:rPr>
        <w:tab/>
        <w:t>Zgodnie z zaleceniem MPEC Kraków Właściciel obiektu powinien zabezpieczyć  ułożenie przewodu Ethernet, skrętka kategorii min. 5 najlepiej w pobliże rozdzielnicy sterowniczej a pomieszczeniem (Rozdzielnią komunikacyjną budynku) Umożliwi to w przyszłości włączenie węzła cieplnego do monitoringu lub zdalnego odczytu liczników ciepła do systemu  MPEC S.A. w Krakowie.</w:t>
      </w:r>
    </w:p>
    <w:p w14:paraId="20756FD4" w14:textId="59D9A77B" w:rsidR="00C24C40" w:rsidRPr="00CB54B9" w:rsidRDefault="000443B8" w:rsidP="000443B8">
      <w:pPr>
        <w:jc w:val="cente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PKT4</w:t>
      </w:r>
      <w:r w:rsidR="00C24C40" w:rsidRPr="00CB54B9">
        <w:rPr>
          <w:rFonts w:asciiTheme="minorHAnsi" w:hAnsiTheme="minorHAnsi" w:cstheme="minorHAnsi"/>
          <w:b/>
          <w:bCs/>
          <w:i/>
          <w:sz w:val="24"/>
          <w:szCs w:val="24"/>
          <w:u w:val="single"/>
        </w:rPr>
        <w:t>. INSTALACJE AKPiA</w:t>
      </w:r>
    </w:p>
    <w:p w14:paraId="143B9294" w14:textId="44504F9A"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 Instalacja AKPiA obejmuje układy automatyki i sterowania w instalacji grzewczej CO,  CWU i CT – układ rozdzielni RSW. Układy automatycznej regulacji zaprojektowano w oparciu o wytyczne MPEC S.A. w Krakowie, dobrano regulator produkcji Danfoss z aplikacją A376.</w:t>
      </w:r>
    </w:p>
    <w:p w14:paraId="4C72EEEA"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Kompaktowe węzły cieplne wyposażone są w zakresie AKPiA (odpowiednio do zadań):</w:t>
      </w:r>
    </w:p>
    <w:p w14:paraId="704454DB"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szafę sterowniczą automatyki RSW</w:t>
      </w:r>
    </w:p>
    <w:p w14:paraId="08784B33"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układ automatycznej regulacji pogodowej produkcji Danfoss z regulatorem ECL Comfort 310 i urządzeniami pomiarowo – wykonawczymi</w:t>
      </w:r>
    </w:p>
    <w:p w14:paraId="09E99DE6"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pompy obiegowe instalacji grzewczej oraz ciepła technologicznego</w:t>
      </w:r>
    </w:p>
    <w:p w14:paraId="625B4723"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siłowniki zaworów regulacyjnych instalacji grzewczej oraz ciepła technologicznego</w:t>
      </w:r>
    </w:p>
    <w:p w14:paraId="62C4E799"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pompę cyrkulacyjną CWU</w:t>
      </w:r>
    </w:p>
    <w:p w14:paraId="36F5C946"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siłownik zaworu regulacyjnego CWU</w:t>
      </w:r>
    </w:p>
    <w:p w14:paraId="0E37637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termostaty bezpieczeństwa dla CO  i CT</w:t>
      </w:r>
    </w:p>
    <w:p w14:paraId="7DEF8852"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termostat bezpieczeństwa CWU</w:t>
      </w:r>
    </w:p>
    <w:p w14:paraId="694DA58D"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czujniki temperatur</w:t>
      </w:r>
    </w:p>
    <w:p w14:paraId="211A0954"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Podstawowe funkcje regulatora Danfoss ECL Comfort 310</w:t>
      </w:r>
    </w:p>
    <w:p w14:paraId="7EE48DCA"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pogodowa regulacja temperatury wody dla potrzeb CO</w:t>
      </w:r>
    </w:p>
    <w:p w14:paraId="21207A04"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stałowartościowa regulacja temperatury CWU</w:t>
      </w:r>
    </w:p>
    <w:p w14:paraId="75F5BA33"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 xml:space="preserve">pogodowa regulacja temperatury wody dla potrzeb CT </w:t>
      </w:r>
    </w:p>
    <w:p w14:paraId="6EF5330E"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 xml:space="preserve">sterowanie pracą pomp obiegowych z ochroną przeciw zablokowaniu poza sezonem </w:t>
      </w:r>
      <w:r w:rsidRPr="00CB54B9">
        <w:rPr>
          <w:rFonts w:asciiTheme="minorHAnsi" w:hAnsiTheme="minorHAnsi" w:cstheme="minorHAnsi"/>
          <w:i/>
          <w:sz w:val="24"/>
          <w:szCs w:val="24"/>
        </w:rPr>
        <w:lastRenderedPageBreak/>
        <w:t>grzewczym</w:t>
      </w:r>
    </w:p>
    <w:p w14:paraId="4FB49C1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sterowanie pracą pompy CWU</w:t>
      </w:r>
    </w:p>
    <w:p w14:paraId="5ED50FDF"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ograniczenie temperatury powrotnej do miejskiej sieci ciepłowniczej dla obiegów grzewczych.</w:t>
      </w:r>
    </w:p>
    <w:p w14:paraId="4C810B95"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Automatyczna regulacja temperatury w instalacji grzewczej CO</w:t>
      </w:r>
    </w:p>
    <w:p w14:paraId="0DA624A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Automatyczną regulację temperatury czynnika grzewczego w instalacjach wykonuje się za pomocą zaworu dwudrogowego regulacyjnego z siłownikiem w obiegu CO. Sterowanie siłownika odbywa się za pomocą regulatora Danfoss. Stopień otwarcia zaworu CO jest funkcją parametrów temperatury zewnętrznej, temperatury zasilania niskich parametrów oraz temperatury powrotu wysokich parametrów.</w:t>
      </w:r>
    </w:p>
    <w:p w14:paraId="510109BA"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Automatyczna regulacja temperatury w instalacji grzewczej CT</w:t>
      </w:r>
    </w:p>
    <w:p w14:paraId="2FDF15F0"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Automatyczną regulację temperatury czynnika grzewczego w instalacjach wykonuje się za pomocą zaworu dwudrogowego regulacyjnego z siłownikiem w obiegu CT. Sterowanie siłownika odbywa się za pomocą regulatora Danfoss. Stopień otwarcia zaworu CT jest funkcją parametrów temperatury zewnętrznej, temperatury zasilania niskich parametrów oraz temperatury powrotu wysokich parametrów.</w:t>
      </w:r>
    </w:p>
    <w:p w14:paraId="1DECB53A" w14:textId="77777777" w:rsidR="0084402D" w:rsidRDefault="00C24C40" w:rsidP="00C24C40">
      <w:pPr>
        <w:rPr>
          <w:rFonts w:asciiTheme="minorHAnsi" w:hAnsiTheme="minorHAnsi" w:cstheme="minorHAnsi"/>
          <w:i/>
          <w:sz w:val="24"/>
          <w:szCs w:val="24"/>
        </w:rPr>
      </w:pPr>
      <w:r w:rsidRPr="00CB54B9">
        <w:rPr>
          <w:rFonts w:asciiTheme="minorHAnsi" w:hAnsiTheme="minorHAnsi" w:cstheme="minorHAnsi"/>
          <w:b/>
          <w:bCs/>
          <w:i/>
          <w:sz w:val="24"/>
          <w:szCs w:val="24"/>
          <w:u w:val="single"/>
        </w:rPr>
        <w:t>UWAGA:</w:t>
      </w:r>
      <w:r w:rsidRPr="00CB54B9">
        <w:rPr>
          <w:rFonts w:asciiTheme="minorHAnsi" w:hAnsiTheme="minorHAnsi" w:cstheme="minorHAnsi"/>
          <w:i/>
          <w:sz w:val="24"/>
          <w:szCs w:val="24"/>
        </w:rPr>
        <w:t xml:space="preserve"> </w:t>
      </w:r>
    </w:p>
    <w:p w14:paraId="1C596B36" w14:textId="257F40FB"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Regulator programować zgodnie z dołączoną krzywą grzewczą.</w:t>
      </w:r>
    </w:p>
    <w:p w14:paraId="2D72B3FC"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 xml:space="preserve">Automatyczna regulacja temperatury w instalacji CWU </w:t>
      </w:r>
    </w:p>
    <w:p w14:paraId="246F9B52"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Automatyczną regulację temperatury czynnika grzewczego w instalacji CWU wykonuje się za pomocą zaworu dwudrogowego regulacyjnego z siłownikiem w obiegu CWU. Sterowanie siłownika odbywa się za pomocą regulatora Danfoss. Stopień otwarcia zaworu CWU jest funkcją parametrów temperatury zasilania instalacji CWU oraz temperatury powrotu wysokich parametrów.</w:t>
      </w:r>
    </w:p>
    <w:p w14:paraId="536EA8D5" w14:textId="77777777" w:rsidR="00C24C40" w:rsidRPr="00CB54B9" w:rsidRDefault="00C24C40" w:rsidP="00C24C40">
      <w:pPr>
        <w:rPr>
          <w:rFonts w:asciiTheme="minorHAnsi" w:hAnsiTheme="minorHAnsi" w:cstheme="minorHAnsi"/>
          <w:b/>
          <w:bCs/>
          <w:i/>
          <w:sz w:val="24"/>
          <w:szCs w:val="24"/>
        </w:rPr>
      </w:pPr>
      <w:r w:rsidRPr="00CB54B9">
        <w:rPr>
          <w:rFonts w:asciiTheme="minorHAnsi" w:hAnsiTheme="minorHAnsi" w:cstheme="minorHAnsi"/>
          <w:b/>
          <w:bCs/>
          <w:i/>
          <w:sz w:val="24"/>
          <w:szCs w:val="24"/>
          <w:u w:val="single"/>
        </w:rPr>
        <w:t>Czujnik temperatury zewnętrznej</w:t>
      </w:r>
      <w:r w:rsidRPr="00CB54B9">
        <w:rPr>
          <w:rFonts w:asciiTheme="minorHAnsi" w:hAnsiTheme="minorHAnsi" w:cstheme="minorHAnsi"/>
          <w:b/>
          <w:bCs/>
          <w:i/>
          <w:sz w:val="24"/>
          <w:szCs w:val="24"/>
        </w:rPr>
        <w:t>.</w:t>
      </w:r>
    </w:p>
    <w:p w14:paraId="574FE0FF" w14:textId="1CF135F5" w:rsidR="00C24C40"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Instalację do czujnika temperatury zewnętrznej TE1.1 w pomieszczeniu wymiennikowni prowadzić w korytku kablowym, natomiast na zewnątrz budynku w rurce stalowej mocowanej za pomocą typowych uchwytów (przypadku ocieplenia budynku instalacje prowadzić w rurce winidurowej). Instalację wykonać przewodem typu LiYCY2 x 1. Czujnik temperatury zewnętrznej zabudowany będzie na ścianie północno - wschodniej na wysokości ok 3 m nad poziomem gruntu. Montaż czujnika temperatury zewnętrznej wykonać pod nadzorem Architekta. Przebieg instalacji do czujnika temperatury zewnętrznej zaznaczono na rys. nr 2.</w:t>
      </w:r>
    </w:p>
    <w:p w14:paraId="6CAFC135" w14:textId="0AC66194" w:rsidR="0084402D" w:rsidRDefault="0084402D" w:rsidP="00C24C40">
      <w:pPr>
        <w:rPr>
          <w:rFonts w:asciiTheme="minorHAnsi" w:hAnsiTheme="minorHAnsi" w:cstheme="minorHAnsi"/>
          <w:i/>
          <w:sz w:val="24"/>
          <w:szCs w:val="24"/>
        </w:rPr>
      </w:pPr>
    </w:p>
    <w:p w14:paraId="779A1E63" w14:textId="77777777" w:rsidR="0084402D" w:rsidRPr="00CB54B9" w:rsidRDefault="0084402D" w:rsidP="00C24C40">
      <w:pPr>
        <w:rPr>
          <w:rFonts w:asciiTheme="minorHAnsi" w:hAnsiTheme="minorHAnsi" w:cstheme="minorHAnsi"/>
          <w:i/>
          <w:sz w:val="24"/>
          <w:szCs w:val="24"/>
        </w:rPr>
      </w:pPr>
    </w:p>
    <w:p w14:paraId="3B6438FA"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lastRenderedPageBreak/>
        <w:t>Wykonanie instalacji.</w:t>
      </w:r>
    </w:p>
    <w:p w14:paraId="0EEAB33A"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Dla przewodów i kabli przeznaczonych do ułożenia należy stosować trasy pionowe i poziome. Skośne prowadzenie kabli i przewodów eliminuje je jako wykonane zgodnie ze sztuką i przepisami, dlatego nie zostaną odebrane jako wykonane prawidłowo. Kable będą układane w korytkach metalowych i rurkach PCV dla ochrony przed uszkodzeniami mechanicznymi. Należy koniecznie zachować zasadę oddzielnego prowadzenia kabli siłowych i przewodów AKPiA. Końcowe prowadzenia kabli do pomp, czujników temperatury i siłowników wykonać w wężach Peschla.</w:t>
      </w:r>
    </w:p>
    <w:p w14:paraId="2A771126" w14:textId="77777777" w:rsidR="00C24C40" w:rsidRPr="00CB54B9" w:rsidRDefault="00C24C40" w:rsidP="00C24C40">
      <w:pPr>
        <w:rPr>
          <w:rFonts w:asciiTheme="minorHAnsi" w:hAnsiTheme="minorHAnsi" w:cstheme="minorHAnsi"/>
          <w:b/>
          <w:bCs/>
          <w:i/>
          <w:sz w:val="24"/>
          <w:szCs w:val="24"/>
        </w:rPr>
      </w:pPr>
      <w:r w:rsidRPr="00CB54B9">
        <w:rPr>
          <w:rFonts w:asciiTheme="minorHAnsi" w:hAnsiTheme="minorHAnsi" w:cstheme="minorHAnsi"/>
          <w:b/>
          <w:bCs/>
          <w:i/>
          <w:sz w:val="24"/>
          <w:szCs w:val="24"/>
          <w:u w:val="single"/>
        </w:rPr>
        <w:t>Odbiór instalacji</w:t>
      </w:r>
      <w:r w:rsidRPr="00CB54B9">
        <w:rPr>
          <w:rFonts w:asciiTheme="minorHAnsi" w:hAnsiTheme="minorHAnsi" w:cstheme="minorHAnsi"/>
          <w:b/>
          <w:bCs/>
          <w:i/>
          <w:sz w:val="24"/>
          <w:szCs w:val="24"/>
        </w:rPr>
        <w:t>.</w:t>
      </w:r>
    </w:p>
    <w:p w14:paraId="34D9BB7E"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Przed oddaniem instalacji od eksploatacji należy wykonać następujące pomiary:</w:t>
      </w:r>
    </w:p>
    <w:p w14:paraId="1FFA9EB3"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badanie stanu izolacji</w:t>
      </w:r>
    </w:p>
    <w:p w14:paraId="6CA70F44"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badanie poprawności działania zabezpieczeń różnicowoprądowych</w:t>
      </w:r>
    </w:p>
    <w:p w14:paraId="6001A687"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 xml:space="preserve">badanie rezystancji uziemienia </w:t>
      </w:r>
    </w:p>
    <w:p w14:paraId="3A5E6894"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t>
      </w:r>
      <w:r w:rsidRPr="00CB54B9">
        <w:rPr>
          <w:rFonts w:asciiTheme="minorHAnsi" w:hAnsiTheme="minorHAnsi" w:cstheme="minorHAnsi"/>
          <w:i/>
          <w:sz w:val="24"/>
          <w:szCs w:val="24"/>
        </w:rPr>
        <w:tab/>
        <w:t>badanie ciągłości połączeń wyrównawczych</w:t>
      </w:r>
    </w:p>
    <w:p w14:paraId="52DEBFF2" w14:textId="77777777" w:rsidR="00C24C40" w:rsidRPr="00CB54B9"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Wykonawca musi dostarczyć potwierdzone protokoły skuteczności ochrony przeciwporażeniowej, pomiaru izolacji przewodów i działania wyłączników różnicowoprądowych. Powinno z nich wynikać, że instalacja odpowiada przepisom PN, została wykonana prawidłowo, odebrana przez Inspektora Nadzoru i nadaje się do eksploatacji.</w:t>
      </w:r>
    </w:p>
    <w:p w14:paraId="40FBDD31" w14:textId="77777777" w:rsidR="00C24C40" w:rsidRPr="00CB54B9" w:rsidRDefault="00C24C40" w:rsidP="00C24C40">
      <w:pPr>
        <w:rPr>
          <w:rFonts w:asciiTheme="minorHAnsi" w:hAnsiTheme="minorHAnsi" w:cstheme="minorHAnsi"/>
          <w:b/>
          <w:bCs/>
          <w:i/>
          <w:sz w:val="24"/>
          <w:szCs w:val="24"/>
          <w:u w:val="single"/>
        </w:rPr>
      </w:pPr>
      <w:r w:rsidRPr="00CB54B9">
        <w:rPr>
          <w:rFonts w:asciiTheme="minorHAnsi" w:hAnsiTheme="minorHAnsi" w:cstheme="minorHAnsi"/>
          <w:b/>
          <w:bCs/>
          <w:i/>
          <w:sz w:val="24"/>
          <w:szCs w:val="24"/>
          <w:u w:val="single"/>
        </w:rPr>
        <w:t>Uwagi.</w:t>
      </w:r>
    </w:p>
    <w:p w14:paraId="19618129" w14:textId="572B47FB" w:rsidR="00C24C40" w:rsidRDefault="00C24C40" w:rsidP="00C24C40">
      <w:pPr>
        <w:rPr>
          <w:rFonts w:asciiTheme="minorHAnsi" w:hAnsiTheme="minorHAnsi" w:cstheme="minorHAnsi"/>
          <w:i/>
          <w:sz w:val="24"/>
          <w:szCs w:val="24"/>
        </w:rPr>
      </w:pPr>
      <w:r w:rsidRPr="00CB54B9">
        <w:rPr>
          <w:rFonts w:asciiTheme="minorHAnsi" w:hAnsiTheme="minorHAnsi" w:cstheme="minorHAnsi"/>
          <w:i/>
          <w:sz w:val="24"/>
          <w:szCs w:val="24"/>
        </w:rPr>
        <w:t>Wszelkie zmiany w projekcie lub wątpliwości należy bezwzględnie konsultować z biurem projektów właściwym dla niniejszego opracowania. Rozruch układu przeprowadzić badając działanie regulatora i wszystkich elementów pomiarowych i wykonawczych. Zwrócić szczególną uwagę na poprawne ustawienie wartości zadanych do procesu regulacji. Rozruch należy przeprowadzić w porozumieniu z odpowiednimi służbami MPEC S.A. w Krakowie. Po wykonaniu instalacji należy dokonać pomiarów skuteczności ochrony przed porażeniem prądem elektrycznym.</w:t>
      </w:r>
    </w:p>
    <w:p w14:paraId="5BAC84E8" w14:textId="6DB03A5E" w:rsidR="00C02AFF" w:rsidRPr="00CB54B9" w:rsidRDefault="00824EEA" w:rsidP="0084402D">
      <w:pPr>
        <w:jc w:val="center"/>
        <w:rPr>
          <w:rFonts w:asciiTheme="minorHAnsi" w:hAnsiTheme="minorHAnsi" w:cstheme="minorHAnsi"/>
          <w:b/>
          <w:i/>
          <w:sz w:val="24"/>
          <w:szCs w:val="24"/>
          <w:u w:val="single"/>
        </w:rPr>
      </w:pPr>
      <w:r w:rsidRPr="00CB54B9">
        <w:rPr>
          <w:rFonts w:asciiTheme="minorHAnsi" w:hAnsiTheme="minorHAnsi" w:cstheme="minorHAnsi"/>
          <w:i/>
          <w:sz w:val="24"/>
          <w:szCs w:val="24"/>
        </w:rPr>
        <w:t xml:space="preserve">     </w:t>
      </w:r>
      <w:r w:rsidR="00C02AFF"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5</w:t>
      </w:r>
      <w:r w:rsidR="00C02AFF" w:rsidRPr="00CB54B9">
        <w:rPr>
          <w:rFonts w:asciiTheme="minorHAnsi" w:hAnsiTheme="minorHAnsi" w:cstheme="minorHAnsi"/>
          <w:b/>
          <w:i/>
          <w:sz w:val="24"/>
          <w:szCs w:val="24"/>
          <w:u w:val="single"/>
        </w:rPr>
        <w:t>. MATERIAŁY</w:t>
      </w:r>
    </w:p>
    <w:p w14:paraId="04739F3D"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 xml:space="preserve">Ogólne wymagania dotyczące użytych materiałów podano w projekcie. Wszystkie zakupione przez Wykonawcę materiały, dla których normy PN i BN przewidują posiadane zaświadczenia o jakości lub atestu, powinny być zaopatrzone przez producenta w taki dokument. Inne materiały powinny być wyposażone w taki dokument na życzenie Inspektora nadzoru. Przy budowie należy stosować urządzenia zgodnie z dokumentacją projektową. </w:t>
      </w:r>
    </w:p>
    <w:p w14:paraId="77A74A69" w14:textId="77777777" w:rsidR="0084402D" w:rsidRDefault="0084402D" w:rsidP="00C02AFF">
      <w:pPr>
        <w:jc w:val="center"/>
        <w:rPr>
          <w:rFonts w:asciiTheme="minorHAnsi" w:hAnsiTheme="minorHAnsi" w:cstheme="minorHAnsi"/>
          <w:b/>
          <w:i/>
          <w:sz w:val="24"/>
          <w:szCs w:val="24"/>
          <w:u w:val="single"/>
        </w:rPr>
      </w:pPr>
    </w:p>
    <w:p w14:paraId="6059C614" w14:textId="77777777" w:rsidR="0084402D" w:rsidRDefault="0084402D" w:rsidP="00C02AFF">
      <w:pPr>
        <w:jc w:val="center"/>
        <w:rPr>
          <w:rFonts w:asciiTheme="minorHAnsi" w:hAnsiTheme="minorHAnsi" w:cstheme="minorHAnsi"/>
          <w:b/>
          <w:i/>
          <w:sz w:val="24"/>
          <w:szCs w:val="24"/>
          <w:u w:val="single"/>
        </w:rPr>
      </w:pPr>
    </w:p>
    <w:p w14:paraId="62B08A4D" w14:textId="67DE907C"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lastRenderedPageBreak/>
        <w:t xml:space="preserve">PKT </w:t>
      </w:r>
      <w:r w:rsidR="007637A2" w:rsidRPr="00CB54B9">
        <w:rPr>
          <w:rFonts w:asciiTheme="minorHAnsi" w:hAnsiTheme="minorHAnsi" w:cstheme="minorHAnsi"/>
          <w:b/>
          <w:i/>
          <w:sz w:val="24"/>
          <w:szCs w:val="24"/>
          <w:u w:val="single"/>
        </w:rPr>
        <w:t>6</w:t>
      </w:r>
      <w:r w:rsidRPr="00CB54B9">
        <w:rPr>
          <w:rFonts w:asciiTheme="minorHAnsi" w:hAnsiTheme="minorHAnsi" w:cstheme="minorHAnsi"/>
          <w:b/>
          <w:i/>
          <w:sz w:val="24"/>
          <w:szCs w:val="24"/>
          <w:u w:val="single"/>
        </w:rPr>
        <w:t>. SPRZĘT</w:t>
      </w:r>
    </w:p>
    <w:p w14:paraId="29B68D15"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Wykonawca jest zobowiązany do używania jedynie takiego sprzętu, który nie spowoduje niekorzystnego wpływu na jakość wykonywanych robót, zarówno w miejscu tych robót, jak też przy wykonywaniu czynności pomocniczych oraz transportu, załadunku i wyładunku materiałów, sprzętu. Sprzęt używany przez Wykonawcę powinien uzyskać akceptację Inspektora nadzoru. Liczba i wydajność sprzętu powinna gwarantować wykonanie robót zgodnie z zasadami określonymi w dokumentacji projektowej i wskazaniach Inspektora nadzoru w terminie przewidzianym kontraktem.</w:t>
      </w:r>
    </w:p>
    <w:p w14:paraId="5B4F21B0"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Wykonawca przystępujący do budowy linii kablowej winien wykazać się możliwością korzystania z następujących maszyn sprzętu, gwarantujących właściwą jakość robót.</w:t>
      </w:r>
    </w:p>
    <w:p w14:paraId="05CC4C96"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 xml:space="preserve">Narzędzia pracy powinny być utrzymane w należytym stanie technicznym, gwarantującą bezpieczną obsługę. Zabrania się używania narzędzi niesprawnych bądź uszkodzonych. Przed każdorazowym użyciem sprzętu ochronnego należy sprawdzić datę ważności oraz stwierdzić brak uszkodzeń. Narzędzia należy przechowywać w miejscach do tego celu wyznaczonych. </w:t>
      </w:r>
    </w:p>
    <w:p w14:paraId="09A2BC56" w14:textId="40BD7961"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7</w:t>
      </w:r>
      <w:r w:rsidRPr="00CB54B9">
        <w:rPr>
          <w:rFonts w:asciiTheme="minorHAnsi" w:hAnsiTheme="minorHAnsi" w:cstheme="minorHAnsi"/>
          <w:b/>
          <w:i/>
          <w:sz w:val="24"/>
          <w:szCs w:val="24"/>
          <w:u w:val="single"/>
        </w:rPr>
        <w:t>. TRANSPORT I SKŁADOWANIE</w:t>
      </w:r>
    </w:p>
    <w:p w14:paraId="431FD84E"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Wykonawca jest zobowiązany do stosowania jedynie takich środków transportu, które nie wpłyną niekorzystnie na jakość wykonywanych robót. Liczba środków transportu powinna gwarantować prowadzenie robót zgodnie z zasadami określonymi w dokumentacji projektowej, wskazaniach Inspektora nadzoru, w terminie przewidzianym kontraktem. Na środkach transportu przewożone materiały powinny być zabezpieczone przed ich przemieszczeniem i układane zgodnie z warunkami transportu wydanymi przez wytwórcę.</w:t>
      </w:r>
    </w:p>
    <w:p w14:paraId="37B9F07E" w14:textId="043DB863"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8</w:t>
      </w:r>
      <w:r w:rsidRPr="00CB54B9">
        <w:rPr>
          <w:rFonts w:asciiTheme="minorHAnsi" w:hAnsiTheme="minorHAnsi" w:cstheme="minorHAnsi"/>
          <w:b/>
          <w:i/>
          <w:sz w:val="24"/>
          <w:szCs w:val="24"/>
          <w:u w:val="single"/>
        </w:rPr>
        <w:t>. WYKONANIE ROBÓT</w:t>
      </w:r>
    </w:p>
    <w:p w14:paraId="734BE88A"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Wykonawca jest odpowiedzialny za prowadzenie robót zgodnie z umową lub kontraktem, za ich zgodność z dokumentacją projektową i wymogami specyfikacji technicznych oraz Programem Zapewnienia Jakości, projektem organizacji robót i poleceniami inspektora nadzoru inwestorskiego.</w:t>
      </w:r>
    </w:p>
    <w:p w14:paraId="4224DD02"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Przy wykonywaniu prac budowlanych należy przestrzegać wymagań zawartych w Rozporządzeniu Ministrów Energetyki i Energii Atomowej oraz administracji, Gospodarki Terenowej i Ochrony Środowiska z dnia 09 kwietnia 1977 r. w sprawie warunków technicznych, jakim powinny odpowiadać instalacje elektroenergetyczne i urządzeń oświetlenia elektrycznego.</w:t>
      </w:r>
    </w:p>
    <w:p w14:paraId="1B3F7EB4" w14:textId="3920ADF2"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9</w:t>
      </w:r>
      <w:r w:rsidRPr="00CB54B9">
        <w:rPr>
          <w:rFonts w:asciiTheme="minorHAnsi" w:hAnsiTheme="minorHAnsi" w:cstheme="minorHAnsi"/>
          <w:b/>
          <w:i/>
          <w:sz w:val="24"/>
          <w:szCs w:val="24"/>
          <w:u w:val="single"/>
        </w:rPr>
        <w:t>. KONTROLA JAKOŚCI ROBÓT</w:t>
      </w:r>
    </w:p>
    <w:p w14:paraId="6DEC8539" w14:textId="77777777" w:rsidR="00C02AFF" w:rsidRPr="00CB54B9" w:rsidRDefault="00C02AFF" w:rsidP="00C02AFF">
      <w:pPr>
        <w:pStyle w:val="Nagwek"/>
        <w:tabs>
          <w:tab w:val="clear" w:pos="4536"/>
          <w:tab w:val="clear" w:pos="9072"/>
        </w:tabs>
        <w:jc w:val="both"/>
        <w:rPr>
          <w:rFonts w:asciiTheme="minorHAnsi" w:hAnsiTheme="minorHAnsi" w:cstheme="minorHAnsi"/>
          <w:i/>
          <w:sz w:val="24"/>
          <w:szCs w:val="24"/>
        </w:rPr>
      </w:pPr>
      <w:r w:rsidRPr="00CB54B9">
        <w:rPr>
          <w:rFonts w:asciiTheme="minorHAnsi" w:hAnsiTheme="minorHAnsi" w:cstheme="minorHAnsi"/>
          <w:i/>
          <w:sz w:val="24"/>
          <w:szCs w:val="24"/>
        </w:rPr>
        <w:t xml:space="preserve">Wykonawca ma obowiązek wykonania pełnego zakresu badań na budowie w celu wskazania Inspektorowi nadzoru zgodności dostarczonych materiałów i realizowanych robót z dokumentacją projektową. Wykonawca powiadamia pisemnie Inspektora budowy o zakończeniu każdej roboty </w:t>
      </w:r>
      <w:r w:rsidRPr="00CB54B9">
        <w:rPr>
          <w:rFonts w:asciiTheme="minorHAnsi" w:hAnsiTheme="minorHAnsi" w:cstheme="minorHAnsi"/>
          <w:i/>
          <w:sz w:val="24"/>
          <w:szCs w:val="24"/>
        </w:rPr>
        <w:lastRenderedPageBreak/>
        <w:t>zanikającej, którą może kontynuować dopiero po stwierdzeniu założonej jakości przez Inspektora nadzoru. Przed przystąpieniem do robót, Wykonawca powinien uzyskać od producentów zaświadczenia o jakości lub atesty stosowanych materiałów. Wykonawca jest odpowiedzialny za pełną kontrolę robót, jakości wyrobów budowlanych, zapewni odpowiedni system kontroli oraz możliwość pobierania próbek i badania materiałów i robót. Wykonawca będzie prowadził pomiary i badania materiałów oraz robót z częstotliwością gwarantującą, że roboty wykonano zgodnie z wymaganiami zawartymi w dokumentacji projektowej i specyfikacji technicznej. Próbki należy pobierać losowo. Zaleca się stosowanie statystycznych metod pobierania próbek, opartych na zasadzie, że wszystkie jednostkowe elementy mogą być z jednakowym prawdopodobieństwem wytypowane do badań. Inspektor nadzoru inwestorskiego będzie miał możliwość udziału w pobieraniu próbek. Wszystkie badania i pomiary będą przeprowadzone zgodnie z wymogami norm. W przypadku, gdy normy nie obejmują jakiegokolwiek badania wymaganego w szczegółowych specyfikacjach technicznych, można stosować wytyczne krajowe albo inne procedury zaakceptowane przez inspektora nadzoru inwestorskiego. Inspektor nadzoru inwestorskiego jest upoważniony do wykonywania kontroli, pobierania próbek i badania materiałów u źródła ich wytwarzania, a wykonawca zapewni wszelką pomoc w tych czynnościach. Dokumentacja budowy powinna być zgodna z art. 3 pkt. 13 ustawy Prawo budowlane. Wykonawca jest zobowiązany do prowadzenia dokumentacji budowy, przechowywania jej i udostępnienia do wglądu przedstawicielom uprawnionych organów.</w:t>
      </w:r>
    </w:p>
    <w:p w14:paraId="25BFC0A3" w14:textId="4DA5F5F8"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10</w:t>
      </w:r>
      <w:r w:rsidRPr="00CB54B9">
        <w:rPr>
          <w:rFonts w:asciiTheme="minorHAnsi" w:hAnsiTheme="minorHAnsi" w:cstheme="minorHAnsi"/>
          <w:b/>
          <w:i/>
          <w:sz w:val="24"/>
          <w:szCs w:val="24"/>
          <w:u w:val="single"/>
        </w:rPr>
        <w:t>. OBMIAR ROBÓT</w:t>
      </w:r>
    </w:p>
    <w:p w14:paraId="484DFA77"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Obmiar robót będzie określać faktyczny zakres robót wykonywanych zgodnie z dokumentacją projektową i specyfikacją techniczną, w jednostkach ustalonych w kosztorysie. Książka obmiarów stanowi dokument pozwalający na rzeczywisty obmiar robót budowlanych. Obmiaru wykonanych robót dokonuje w sposób ciągły kierownik budowy. Długości pomiędzy wyszczególnionymi punktami będą obmierzane poziomo, wzdłuż linii osiowej i podawane w (m). Jeśli szczegółowe specyfikacje techniczne nie wymagają dla określonych robót inaczej, objętości będą wyliczane w (m</w:t>
      </w:r>
      <w:r w:rsidRPr="00CB54B9">
        <w:rPr>
          <w:rFonts w:asciiTheme="minorHAnsi" w:hAnsiTheme="minorHAnsi" w:cstheme="minorHAnsi"/>
          <w:i/>
          <w:sz w:val="24"/>
          <w:szCs w:val="24"/>
          <w:vertAlign w:val="superscript"/>
        </w:rPr>
        <w:t>3</w:t>
      </w:r>
      <w:r w:rsidRPr="00CB54B9">
        <w:rPr>
          <w:rFonts w:asciiTheme="minorHAnsi" w:hAnsiTheme="minorHAnsi" w:cstheme="minorHAnsi"/>
          <w:i/>
          <w:sz w:val="24"/>
          <w:szCs w:val="24"/>
        </w:rPr>
        <w:t>), powierzchnie w (m</w:t>
      </w:r>
      <w:r w:rsidRPr="00CB54B9">
        <w:rPr>
          <w:rFonts w:asciiTheme="minorHAnsi" w:hAnsiTheme="minorHAnsi" w:cstheme="minorHAnsi"/>
          <w:i/>
          <w:sz w:val="24"/>
          <w:szCs w:val="24"/>
          <w:vertAlign w:val="superscript"/>
        </w:rPr>
        <w:t>2</w:t>
      </w:r>
      <w:r w:rsidRPr="00CB54B9">
        <w:rPr>
          <w:rFonts w:asciiTheme="minorHAnsi" w:hAnsiTheme="minorHAnsi" w:cstheme="minorHAnsi"/>
          <w:i/>
          <w:sz w:val="24"/>
          <w:szCs w:val="24"/>
        </w:rPr>
        <w:t xml:space="preserve">), a sprzęt i urządzenia w (szt.). Obowiązuje dokładność dwóch znaków po przecinku. Ilości, które mają być odmierzane wagowo, będą określane w kilogramach lub tonach. Urządzenia i sprzęt pomiarowy zostaną dostarczone przez Wykonawcę. Jeżeli urządzenia te lub sprzęt pomiarowy wymagają badań atestujących, to Wykonawca przedstawi inspektorowi nadzoru inwestorskiego ważne świadectwa. Obmiary należy przeprowadzać przed częściowym lub ostatecznym odbiorem odcinków robót, a także w przypadku występującej dłuższej przerwy w </w:t>
      </w:r>
      <w:r w:rsidRPr="00CB54B9">
        <w:rPr>
          <w:rFonts w:asciiTheme="minorHAnsi" w:hAnsiTheme="minorHAnsi" w:cstheme="minorHAnsi"/>
          <w:i/>
          <w:sz w:val="24"/>
          <w:szCs w:val="24"/>
        </w:rPr>
        <w:lastRenderedPageBreak/>
        <w:t>robotach. Obmiar robót zanikających należy przeprowadzać w czasie ich wykonywania. Obmiar robót ulegających zakryciu przeprowadza się przed ich zakryciem. Wymiary skomplikowanych powierzchni lub objętości będą uzupełnione odpowiednimi szkicami dołączonymi do książki obmiarów, względnie umieszczonymi na karcie obmiarowej.</w:t>
      </w:r>
    </w:p>
    <w:p w14:paraId="728E8B7B" w14:textId="5FA5735E"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11</w:t>
      </w:r>
      <w:r w:rsidRPr="00CB54B9">
        <w:rPr>
          <w:rFonts w:asciiTheme="minorHAnsi" w:hAnsiTheme="minorHAnsi" w:cstheme="minorHAnsi"/>
          <w:b/>
          <w:i/>
          <w:sz w:val="24"/>
          <w:szCs w:val="24"/>
          <w:u w:val="single"/>
        </w:rPr>
        <w:t>. ODBIÓR ROBÓT</w:t>
      </w:r>
    </w:p>
    <w:p w14:paraId="6189EF3C"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Występują następujące rodzaje odbiorów: odbiór częściowy, odbiór etapowy, odbiór robót zanikających lub ulegający zakryciu, odbiór końcowy, odbiór po okresie rękojmi, odbiór ostateczny. Ponadto występują odbiory instalacji i urządzeń technicznych oraz rozruch technologiczny. Do podstawowych obowiązków Wykonawcy należy zgłaszanie Inwestorowi do odbioru robót ulegających zakryciu lub zanikających. Odbiór końcowy przeprowadza się w trybie i zgodnie z warunkami określonymi w umowie o wykonanie robót budowlanych. Ostateczny odbiór – pogwarancyjny polega na ocenie wykonanych robót związanych z usunięciem wad stwierdzonych przy odbiorze końcowym lub przy odbiorze po okresie rękojmi oraz ewentualnych wad zaistniałych w okresie gwarancyjnym. Wykonawca jest odpowiedzialny za prowadzenie ewidencji wszelkich zmian w dokumentacji projektowej umożliwiającej przygotowanie dokumentacji powykonawczej obiektu budowlanego. Do odbioru obiektu budowlanego Wykonawca jest obowiązany przygotować odpowiednie dokumenty.</w:t>
      </w:r>
    </w:p>
    <w:p w14:paraId="03ABACE3" w14:textId="78554022" w:rsidR="00C02AFF" w:rsidRPr="00CB54B9" w:rsidRDefault="00C02AFF" w:rsidP="00C02AFF">
      <w:pPr>
        <w:jc w:val="center"/>
        <w:rPr>
          <w:rFonts w:asciiTheme="minorHAnsi" w:hAnsiTheme="minorHAnsi" w:cstheme="minorHAnsi"/>
          <w:b/>
          <w:i/>
          <w:sz w:val="24"/>
          <w:szCs w:val="24"/>
          <w:u w:val="single"/>
        </w:rPr>
      </w:pPr>
      <w:r w:rsidRPr="00CB54B9">
        <w:rPr>
          <w:rFonts w:asciiTheme="minorHAnsi" w:hAnsiTheme="minorHAnsi" w:cstheme="minorHAnsi"/>
          <w:b/>
          <w:i/>
          <w:sz w:val="24"/>
          <w:szCs w:val="24"/>
          <w:u w:val="single"/>
        </w:rPr>
        <w:t xml:space="preserve">PKT </w:t>
      </w:r>
      <w:r w:rsidR="007637A2" w:rsidRPr="00CB54B9">
        <w:rPr>
          <w:rFonts w:asciiTheme="minorHAnsi" w:hAnsiTheme="minorHAnsi" w:cstheme="minorHAnsi"/>
          <w:b/>
          <w:i/>
          <w:sz w:val="24"/>
          <w:szCs w:val="24"/>
          <w:u w:val="single"/>
        </w:rPr>
        <w:t>12</w:t>
      </w:r>
      <w:r w:rsidRPr="00CB54B9">
        <w:rPr>
          <w:rFonts w:asciiTheme="minorHAnsi" w:hAnsiTheme="minorHAnsi" w:cstheme="minorHAnsi"/>
          <w:b/>
          <w:i/>
          <w:sz w:val="24"/>
          <w:szCs w:val="24"/>
          <w:u w:val="single"/>
        </w:rPr>
        <w:t>. PODSTAWA PŁATNOŚCI</w:t>
      </w:r>
    </w:p>
    <w:p w14:paraId="6C143D01" w14:textId="77777777" w:rsidR="00C02AFF" w:rsidRPr="009E1D72" w:rsidRDefault="00C02AFF" w:rsidP="00C02AFF">
      <w:pPr>
        <w:jc w:val="both"/>
        <w:rPr>
          <w:rFonts w:asciiTheme="minorHAnsi" w:hAnsiTheme="minorHAnsi" w:cstheme="minorHAnsi"/>
          <w:b/>
          <w:bCs/>
          <w:i/>
          <w:sz w:val="24"/>
          <w:szCs w:val="24"/>
          <w:u w:val="single"/>
        </w:rPr>
      </w:pPr>
      <w:r w:rsidRPr="009E1D72">
        <w:rPr>
          <w:rFonts w:asciiTheme="minorHAnsi" w:hAnsiTheme="minorHAnsi" w:cstheme="minorHAnsi"/>
          <w:b/>
          <w:bCs/>
          <w:i/>
          <w:sz w:val="24"/>
          <w:szCs w:val="24"/>
          <w:u w:val="single"/>
        </w:rPr>
        <w:t>Rozliczenia obejmują następujące roboty:</w:t>
      </w:r>
    </w:p>
    <w:p w14:paraId="5F754693"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 roboty tymczasowe i towarzyszące,</w:t>
      </w:r>
    </w:p>
    <w:p w14:paraId="31214EF1"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 xml:space="preserve">- roboty budowlane i instalacyjne objęte zawartą umową o wykonanie danego obiektu lub zgodnie z </w:t>
      </w:r>
    </w:p>
    <w:p w14:paraId="65DE4FB6"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 xml:space="preserve">  Kontraktem oraz wg szczegółowych ustaleń w harmonogramie pomiędzy Inwestorem a </w:t>
      </w:r>
    </w:p>
    <w:p w14:paraId="1CA4E2FE" w14:textId="77777777" w:rsidR="00C02AFF" w:rsidRPr="00CB54B9" w:rsidRDefault="00C02AFF" w:rsidP="00C02AFF">
      <w:pPr>
        <w:jc w:val="both"/>
        <w:rPr>
          <w:rFonts w:asciiTheme="minorHAnsi" w:hAnsiTheme="minorHAnsi" w:cstheme="minorHAnsi"/>
          <w:i/>
          <w:sz w:val="24"/>
          <w:szCs w:val="24"/>
        </w:rPr>
      </w:pPr>
      <w:r w:rsidRPr="00CB54B9">
        <w:rPr>
          <w:rFonts w:asciiTheme="minorHAnsi" w:hAnsiTheme="minorHAnsi" w:cstheme="minorHAnsi"/>
          <w:i/>
          <w:sz w:val="24"/>
          <w:szCs w:val="24"/>
        </w:rPr>
        <w:t xml:space="preserve">  Wykonawcą.</w:t>
      </w:r>
    </w:p>
    <w:p w14:paraId="7CA4F6FF" w14:textId="77777777" w:rsidR="00C02AFF" w:rsidRPr="009E1D72" w:rsidRDefault="00C02AFF" w:rsidP="00C02AFF">
      <w:pPr>
        <w:ind w:left="12" w:right="530"/>
        <w:jc w:val="both"/>
        <w:rPr>
          <w:rFonts w:asciiTheme="minorHAnsi" w:hAnsiTheme="minorHAnsi" w:cstheme="minorHAnsi"/>
          <w:b/>
          <w:bCs/>
          <w:i/>
          <w:sz w:val="24"/>
          <w:szCs w:val="24"/>
          <w:u w:val="single"/>
        </w:rPr>
      </w:pPr>
      <w:r w:rsidRPr="009E1D72">
        <w:rPr>
          <w:rFonts w:asciiTheme="minorHAnsi" w:hAnsiTheme="minorHAnsi" w:cstheme="minorHAnsi"/>
          <w:b/>
          <w:bCs/>
          <w:i/>
          <w:sz w:val="24"/>
          <w:szCs w:val="24"/>
          <w:u w:val="single"/>
        </w:rPr>
        <w:t>Cena jednostkowa obejmuje:</w:t>
      </w:r>
    </w:p>
    <w:p w14:paraId="5FA494D6"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xml:space="preserve">- opracowanie projektu organizacji i harmonogramu robot i uzyskanie akceptacji Inspektora </w:t>
      </w:r>
    </w:p>
    <w:p w14:paraId="47EECDDA"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xml:space="preserve">  nadzoru</w:t>
      </w:r>
    </w:p>
    <w:p w14:paraId="2F5C048E"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xml:space="preserve">- zakup i dostarczenie materiału </w:t>
      </w:r>
    </w:p>
    <w:p w14:paraId="782785B0"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wykonanie zgodnie z zakresem projektu wykonawczego</w:t>
      </w:r>
    </w:p>
    <w:p w14:paraId="1F40A36E"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wykonanie niezbędnych rusztowań wraz z ich rozbiórką.</w:t>
      </w:r>
    </w:p>
    <w:p w14:paraId="0DCA7B6C" w14:textId="77777777" w:rsidR="00C02AFF" w:rsidRPr="00CB54B9" w:rsidRDefault="00C02AFF" w:rsidP="00C02AFF">
      <w:pPr>
        <w:ind w:left="12" w:right="530"/>
        <w:jc w:val="both"/>
        <w:rPr>
          <w:rFonts w:asciiTheme="minorHAnsi" w:hAnsiTheme="minorHAnsi" w:cstheme="minorHAnsi"/>
          <w:i/>
          <w:sz w:val="24"/>
          <w:szCs w:val="24"/>
        </w:rPr>
      </w:pPr>
      <w:r w:rsidRPr="00CB54B9">
        <w:rPr>
          <w:rFonts w:asciiTheme="minorHAnsi" w:hAnsiTheme="minorHAnsi" w:cstheme="minorHAnsi"/>
          <w:i/>
          <w:sz w:val="24"/>
          <w:szCs w:val="24"/>
        </w:rPr>
        <w:t>- oczyszczenie placu budowy z odpadów powykonawczych</w:t>
      </w:r>
    </w:p>
    <w:p w14:paraId="2BED8426" w14:textId="77777777" w:rsidR="00C02AFF" w:rsidRPr="00CB54B9" w:rsidRDefault="00C02AFF" w:rsidP="00C02AFF">
      <w:pPr>
        <w:pStyle w:val="Nagwek"/>
        <w:tabs>
          <w:tab w:val="clear" w:pos="4536"/>
          <w:tab w:val="clear" w:pos="9072"/>
        </w:tabs>
        <w:ind w:left="12"/>
        <w:jc w:val="both"/>
        <w:rPr>
          <w:rFonts w:asciiTheme="minorHAnsi" w:hAnsiTheme="minorHAnsi" w:cstheme="minorHAnsi"/>
          <w:i/>
          <w:sz w:val="24"/>
          <w:szCs w:val="24"/>
        </w:rPr>
      </w:pPr>
      <w:r w:rsidRPr="00CB54B9">
        <w:rPr>
          <w:rFonts w:asciiTheme="minorHAnsi" w:hAnsiTheme="minorHAnsi" w:cstheme="minorHAnsi"/>
          <w:i/>
          <w:sz w:val="24"/>
          <w:szCs w:val="24"/>
        </w:rPr>
        <w:t>Podstawą płatności będą ceny przedstawione w kosztorysie ofertowym skorygowane obmiarami faktycznie wykonanych robót.</w:t>
      </w:r>
    </w:p>
    <w:p w14:paraId="51F37C32" w14:textId="4ABC308A" w:rsidR="00C02AFF" w:rsidRPr="00CB54B9" w:rsidRDefault="00C02AFF" w:rsidP="00C02AFF">
      <w:pPr>
        <w:pStyle w:val="Nagwek"/>
        <w:tabs>
          <w:tab w:val="clear" w:pos="4536"/>
          <w:tab w:val="clear" w:pos="9072"/>
        </w:tabs>
        <w:ind w:left="12"/>
        <w:jc w:val="center"/>
        <w:rPr>
          <w:rFonts w:asciiTheme="minorHAnsi" w:hAnsiTheme="minorHAnsi" w:cstheme="minorHAnsi"/>
          <w:i/>
          <w:sz w:val="24"/>
          <w:szCs w:val="24"/>
        </w:rPr>
      </w:pPr>
      <w:r w:rsidRPr="00CB54B9">
        <w:rPr>
          <w:rFonts w:asciiTheme="minorHAnsi" w:hAnsiTheme="minorHAnsi" w:cstheme="minorHAnsi"/>
          <w:b/>
          <w:i/>
          <w:sz w:val="24"/>
          <w:szCs w:val="24"/>
          <w:u w:val="single"/>
        </w:rPr>
        <w:lastRenderedPageBreak/>
        <w:t>PKT 1</w:t>
      </w:r>
      <w:r w:rsidR="007637A2" w:rsidRPr="00CB54B9">
        <w:rPr>
          <w:rFonts w:asciiTheme="minorHAnsi" w:hAnsiTheme="minorHAnsi" w:cstheme="minorHAnsi"/>
          <w:b/>
          <w:i/>
          <w:sz w:val="24"/>
          <w:szCs w:val="24"/>
          <w:u w:val="single"/>
        </w:rPr>
        <w:t>3</w:t>
      </w:r>
      <w:r w:rsidRPr="00CB54B9">
        <w:rPr>
          <w:rFonts w:asciiTheme="minorHAnsi" w:hAnsiTheme="minorHAnsi" w:cstheme="minorHAnsi"/>
          <w:b/>
          <w:i/>
          <w:sz w:val="24"/>
          <w:szCs w:val="24"/>
          <w:u w:val="single"/>
        </w:rPr>
        <w:t>. PRZEPISY ZWIĄZANE</w:t>
      </w:r>
    </w:p>
    <w:p w14:paraId="28E6108F" w14:textId="39255723" w:rsidR="009B5EFC" w:rsidRPr="00526B95" w:rsidRDefault="00C02AFF" w:rsidP="00526B95">
      <w:pPr>
        <w:tabs>
          <w:tab w:val="left" w:pos="567"/>
        </w:tabs>
        <w:jc w:val="both"/>
        <w:rPr>
          <w:rFonts w:asciiTheme="minorHAnsi" w:hAnsiTheme="minorHAnsi" w:cstheme="minorHAnsi"/>
          <w:i/>
          <w:sz w:val="24"/>
          <w:szCs w:val="24"/>
        </w:rPr>
      </w:pPr>
      <w:r w:rsidRPr="00CB54B9">
        <w:rPr>
          <w:rFonts w:asciiTheme="minorHAnsi" w:hAnsiTheme="minorHAnsi" w:cstheme="minorHAnsi"/>
          <w:i/>
          <w:sz w:val="24"/>
          <w:szCs w:val="24"/>
        </w:rPr>
        <w:t xml:space="preserve">Specyfikację techniczną opracowano w oparciu o projekt wykonawczy instalacji elektrycznych i AKPiA. Autor dokumentacji projektowej jest podany na stronie tytułowej opracowania. Zamawiającym dokumentację projektową </w:t>
      </w:r>
      <w:r w:rsidR="00526B95" w:rsidRPr="00526B95">
        <w:rPr>
          <w:rFonts w:asciiTheme="minorHAnsi" w:hAnsiTheme="minorHAnsi" w:cstheme="minorHAnsi"/>
          <w:i/>
          <w:sz w:val="24"/>
          <w:szCs w:val="24"/>
        </w:rPr>
        <w:t xml:space="preserve">AKADEMIA GÓRNICZO </w:t>
      </w:r>
      <w:r w:rsidR="00526B95" w:rsidRPr="00526B95">
        <w:rPr>
          <w:rFonts w:asciiTheme="minorHAnsi" w:hAnsiTheme="minorHAnsi" w:cstheme="minorHAnsi"/>
          <w:i/>
          <w:sz w:val="24"/>
          <w:szCs w:val="24"/>
        </w:rPr>
        <w:t>–</w:t>
      </w:r>
      <w:r w:rsidR="00526B95" w:rsidRPr="00526B95">
        <w:rPr>
          <w:rFonts w:asciiTheme="minorHAnsi" w:hAnsiTheme="minorHAnsi" w:cstheme="minorHAnsi"/>
          <w:i/>
          <w:sz w:val="24"/>
          <w:szCs w:val="24"/>
        </w:rPr>
        <w:t xml:space="preserve"> HUTNICZA</w:t>
      </w:r>
      <w:r w:rsidR="00526B95" w:rsidRPr="00526B95">
        <w:rPr>
          <w:rFonts w:asciiTheme="minorHAnsi" w:hAnsiTheme="minorHAnsi" w:cstheme="minorHAnsi"/>
          <w:i/>
          <w:sz w:val="24"/>
          <w:szCs w:val="24"/>
        </w:rPr>
        <w:t xml:space="preserve"> </w:t>
      </w:r>
      <w:r w:rsidR="00526B95" w:rsidRPr="00526B95">
        <w:rPr>
          <w:rFonts w:asciiTheme="minorHAnsi" w:hAnsiTheme="minorHAnsi" w:cstheme="minorHAnsi"/>
          <w:i/>
          <w:sz w:val="24"/>
          <w:szCs w:val="24"/>
        </w:rPr>
        <w:t>IM. STANISŁAWA STASZICA W KRAKOWIE</w:t>
      </w:r>
      <w:r w:rsidR="00526B95" w:rsidRPr="00526B95">
        <w:rPr>
          <w:rFonts w:asciiTheme="minorHAnsi" w:hAnsiTheme="minorHAnsi" w:cstheme="minorHAnsi"/>
          <w:i/>
          <w:sz w:val="24"/>
          <w:szCs w:val="24"/>
        </w:rPr>
        <w:t xml:space="preserve"> </w:t>
      </w:r>
      <w:r w:rsidR="00526B95" w:rsidRPr="00526B95">
        <w:rPr>
          <w:rFonts w:asciiTheme="minorHAnsi" w:hAnsiTheme="minorHAnsi" w:cstheme="minorHAnsi"/>
          <w:i/>
          <w:sz w:val="24"/>
          <w:szCs w:val="24"/>
        </w:rPr>
        <w:t>30</w:t>
      </w:r>
      <w:r w:rsidR="00526B95" w:rsidRPr="00526B95">
        <w:rPr>
          <w:rFonts w:asciiTheme="minorHAnsi" w:hAnsiTheme="minorHAnsi" w:cstheme="minorHAnsi"/>
          <w:i/>
          <w:sz w:val="24"/>
          <w:szCs w:val="24"/>
        </w:rPr>
        <w:t xml:space="preserve"> – </w:t>
      </w:r>
      <w:r w:rsidR="00526B95" w:rsidRPr="00526B95">
        <w:rPr>
          <w:rFonts w:asciiTheme="minorHAnsi" w:hAnsiTheme="minorHAnsi" w:cstheme="minorHAnsi"/>
          <w:i/>
          <w:sz w:val="24"/>
          <w:szCs w:val="24"/>
        </w:rPr>
        <w:t xml:space="preserve">059 Kraków, Al. Mickiewicza 30, </w:t>
      </w:r>
      <w:proofErr w:type="spellStart"/>
      <w:r w:rsidR="00526B95" w:rsidRPr="00526B95">
        <w:rPr>
          <w:rFonts w:asciiTheme="minorHAnsi" w:hAnsiTheme="minorHAnsi" w:cstheme="minorHAnsi"/>
          <w:i/>
          <w:sz w:val="24"/>
          <w:szCs w:val="24"/>
        </w:rPr>
        <w:t>tel</w:t>
      </w:r>
      <w:proofErr w:type="spellEnd"/>
      <w:r w:rsidR="00526B95" w:rsidRPr="00526B95">
        <w:rPr>
          <w:rFonts w:asciiTheme="minorHAnsi" w:hAnsiTheme="minorHAnsi" w:cstheme="minorHAnsi"/>
          <w:i/>
          <w:sz w:val="24"/>
          <w:szCs w:val="24"/>
        </w:rPr>
        <w:t>: 12 617 33 66</w:t>
      </w:r>
      <w:r w:rsidRPr="00CB54B9">
        <w:rPr>
          <w:rFonts w:asciiTheme="minorHAnsi" w:hAnsiTheme="minorHAnsi" w:cstheme="minorHAnsi"/>
          <w:i/>
          <w:sz w:val="24"/>
          <w:szCs w:val="24"/>
        </w:rPr>
        <w:t xml:space="preserve">. </w:t>
      </w:r>
    </w:p>
    <w:sectPr w:rsidR="009B5EFC" w:rsidRPr="00526B95">
      <w:footerReference w:type="default" r:id="rId8"/>
      <w:pgSz w:w="11906" w:h="16838"/>
      <w:pgMar w:top="912" w:right="897" w:bottom="944" w:left="1214" w:header="708" w:footer="708" w:gutter="0"/>
      <w:pgNumType w:start="1"/>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91B0" w14:textId="77777777" w:rsidR="00A94A84" w:rsidRDefault="00A94A84">
      <w:pPr>
        <w:spacing w:line="240" w:lineRule="auto"/>
      </w:pPr>
      <w:r>
        <w:separator/>
      </w:r>
    </w:p>
  </w:endnote>
  <w:endnote w:type="continuationSeparator" w:id="0">
    <w:p w14:paraId="301E5EA0" w14:textId="77777777" w:rsidR="00A94A84" w:rsidRDefault="00A9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rus L2">
    <w:altName w:val="Sitka Small"/>
    <w:charset w:val="EE"/>
    <w:family w:val="roman"/>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9817" w14:textId="77777777" w:rsidR="002F7F93" w:rsidRDefault="002F7F93">
    <w:pPr>
      <w:pStyle w:val="Stopka"/>
      <w:ind w:right="360"/>
      <w:jc w:val="center"/>
    </w:pPr>
    <w:r>
      <w:rPr>
        <w:noProof/>
      </w:rPr>
      <mc:AlternateContent>
        <mc:Choice Requires="wps">
          <w:drawing>
            <wp:anchor distT="0" distB="0" distL="0" distR="0" simplePos="0" relativeHeight="9" behindDoc="1" locked="0" layoutInCell="1" allowOverlap="1" wp14:anchorId="6F11E05D" wp14:editId="1BD93D55">
              <wp:simplePos x="0" y="0"/>
              <wp:positionH relativeFrom="margin">
                <wp:posOffset>5906135</wp:posOffset>
              </wp:positionH>
              <wp:positionV relativeFrom="paragraph">
                <wp:posOffset>-3175</wp:posOffset>
              </wp:positionV>
              <wp:extent cx="309880" cy="139065"/>
              <wp:effectExtent l="0" t="0" r="13970" b="13335"/>
              <wp:wrapSquare wrapText="largest"/>
              <wp:docPr id="1" name="Ramka1"/>
              <wp:cNvGraphicFramePr/>
              <a:graphic xmlns:a="http://schemas.openxmlformats.org/drawingml/2006/main">
                <a:graphicData uri="http://schemas.microsoft.com/office/word/2010/wordprocessingShape">
                  <wps:wsp>
                    <wps:cNvSpPr/>
                    <wps:spPr>
                      <a:xfrm>
                        <a:off x="0" y="0"/>
                        <a:ext cx="309880" cy="139065"/>
                      </a:xfrm>
                      <a:prstGeom prst="rect">
                        <a:avLst/>
                      </a:prstGeom>
                      <a:noFill/>
                      <a:ln>
                        <a:noFill/>
                      </a:ln>
                    </wps:spPr>
                    <wps:style>
                      <a:lnRef idx="0">
                        <a:scrgbClr r="0" g="0" b="0"/>
                      </a:lnRef>
                      <a:fillRef idx="0">
                        <a:scrgbClr r="0" g="0" b="0"/>
                      </a:fillRef>
                      <a:effectRef idx="0">
                        <a:scrgbClr r="0" g="0" b="0"/>
                      </a:effectRef>
                      <a:fontRef idx="minor"/>
                    </wps:style>
                    <wps:txbx>
                      <w:txbxContent>
                        <w:p w14:paraId="7812AEEE" w14:textId="77777777" w:rsidR="002F7F93" w:rsidRDefault="002F7F93">
                          <w:pPr>
                            <w:pStyle w:val="Stopka"/>
                          </w:pPr>
                          <w:r>
                            <w:rPr>
                              <w:rStyle w:val="Numerstrony"/>
                              <w:rFonts w:asciiTheme="minorHAnsi" w:hAnsiTheme="minorHAnsi"/>
                              <w:i/>
                              <w:sz w:val="18"/>
                              <w:szCs w:val="18"/>
                            </w:rPr>
                            <w:t>str.</w:t>
                          </w:r>
                          <w:r>
                            <w:rPr>
                              <w:rStyle w:val="Numerstrony"/>
                              <w:rFonts w:asciiTheme="minorHAnsi" w:hAnsiTheme="minorHAnsi"/>
                              <w:i/>
                              <w:sz w:val="18"/>
                              <w:szCs w:val="18"/>
                            </w:rPr>
                            <w:fldChar w:fldCharType="begin"/>
                          </w:r>
                          <w:r>
                            <w:instrText>PAGE</w:instrText>
                          </w:r>
                          <w:r>
                            <w:fldChar w:fldCharType="separate"/>
                          </w:r>
                          <w:r>
                            <w:rPr>
                              <w:noProof/>
                            </w:rPr>
                            <w:t>4</w:t>
                          </w:r>
                          <w: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6F11E05D" id="Ramka1" o:spid="_x0000_s1026" style="position:absolute;left:0;text-align:left;margin-left:465.05pt;margin-top:-.25pt;width:24.4pt;height:10.95pt;z-index:-50331647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" filled="f" stroked="f">
              <v:textbox inset="0,0,0,0">
                <w:txbxContent>
                  <w:p w14:paraId="7812AEEE" w14:textId="77777777" w:rsidR="002F7F93" w:rsidRDefault="002F7F93">
                    <w:pPr>
                      <w:pStyle w:val="Stopka"/>
                    </w:pPr>
                    <w:r>
                      <w:rPr>
                        <w:rStyle w:val="Numerstrony"/>
                        <w:rFonts w:asciiTheme="minorHAnsi" w:hAnsiTheme="minorHAnsi"/>
                        <w:i/>
                        <w:sz w:val="18"/>
                        <w:szCs w:val="18"/>
                      </w:rPr>
                      <w:t>str.</w:t>
                    </w:r>
                    <w:r>
                      <w:rPr>
                        <w:rStyle w:val="Numerstrony"/>
                        <w:rFonts w:asciiTheme="minorHAnsi" w:hAnsiTheme="minorHAnsi"/>
                        <w:i/>
                        <w:sz w:val="18"/>
                        <w:szCs w:val="18"/>
                      </w:rPr>
                      <w:fldChar w:fldCharType="begin"/>
                    </w:r>
                    <w:r>
                      <w:instrText>PAGE</w:instrText>
                    </w:r>
                    <w:r>
                      <w:fldChar w:fldCharType="separate"/>
                    </w:r>
                    <w:r>
                      <w:rPr>
                        <w:noProof/>
                      </w:rPr>
                      <w:t>4</w:t>
                    </w:r>
                    <w:r>
                      <w:fldChar w:fldCharType="end"/>
                    </w:r>
                  </w:p>
                </w:txbxContent>
              </v:textbox>
              <w10:wrap type="square" side="largest" anchorx="margin"/>
            </v:rect>
          </w:pict>
        </mc:Fallback>
      </mc:AlternateContent>
    </w:r>
    <w:r>
      <w:tab/>
    </w:r>
  </w:p>
  <w:p w14:paraId="4D409295" w14:textId="77777777" w:rsidR="002F7F93" w:rsidRDefault="002F7F93"/>
  <w:p w14:paraId="41442B01" w14:textId="77777777" w:rsidR="002F7F93" w:rsidRDefault="002F7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A4B7" w14:textId="77777777" w:rsidR="00A94A84" w:rsidRDefault="00A94A84">
      <w:pPr>
        <w:spacing w:line="240" w:lineRule="auto"/>
      </w:pPr>
      <w:r>
        <w:separator/>
      </w:r>
    </w:p>
  </w:footnote>
  <w:footnote w:type="continuationSeparator" w:id="0">
    <w:p w14:paraId="25310D43" w14:textId="77777777" w:rsidR="00A94A84" w:rsidRDefault="00A94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644"/>
        </w:tabs>
        <w:ind w:left="644" w:hanging="360"/>
      </w:pPr>
      <w:rPr>
        <w:rFonts w:cs="Times New Roman"/>
      </w:rPr>
    </w:lvl>
    <w:lvl w:ilvl="2">
      <w:start w:val="1"/>
      <w:numFmt w:val="bullet"/>
      <w:lvlText w:val=""/>
      <w:lvlJc w:val="left"/>
      <w:pPr>
        <w:tabs>
          <w:tab w:val="num" w:pos="2187"/>
        </w:tabs>
        <w:ind w:left="1620"/>
      </w:pPr>
      <w:rPr>
        <w:rFonts w:ascii="Wingdings" w:hAnsi="Wingdings"/>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15:restartNumberingAfterBreak="0">
    <w:nsid w:val="03C664FD"/>
    <w:multiLevelType w:val="hybridMultilevel"/>
    <w:tmpl w:val="17A21424"/>
    <w:lvl w:ilvl="0" w:tplc="15EC71DA">
      <w:start w:val="1"/>
      <w:numFmt w:val="decimal"/>
      <w:lvlText w:val="%1."/>
      <w:lvlJc w:val="left"/>
      <w:pPr>
        <w:ind w:left="720" w:hanging="360"/>
      </w:pPr>
      <w:rPr>
        <w:rFonts w:ascii="Calibri" w:hAnsi="Calibri" w:cs="Arial"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24D3B"/>
    <w:multiLevelType w:val="hybridMultilevel"/>
    <w:tmpl w:val="2AE036F6"/>
    <w:lvl w:ilvl="0" w:tplc="0232BABA">
      <w:start w:val="1"/>
      <w:numFmt w:val="bullet"/>
      <w:pStyle w:val="StylPunktowane"/>
      <w:lvlText w:val=""/>
      <w:lvlJc w:val="left"/>
      <w:pPr>
        <w:tabs>
          <w:tab w:val="num" w:pos="851"/>
        </w:tabs>
        <w:ind w:left="284" w:firstLine="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40B8E"/>
    <w:multiLevelType w:val="hybridMultilevel"/>
    <w:tmpl w:val="E7125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2D3D"/>
    <w:multiLevelType w:val="hybridMultilevel"/>
    <w:tmpl w:val="20B65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044E0D"/>
    <w:multiLevelType w:val="hybridMultilevel"/>
    <w:tmpl w:val="6476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D4587"/>
    <w:multiLevelType w:val="hybridMultilevel"/>
    <w:tmpl w:val="9B6CEC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B69E6"/>
    <w:multiLevelType w:val="hybridMultilevel"/>
    <w:tmpl w:val="CD1ADDA0"/>
    <w:lvl w:ilvl="0" w:tplc="A0C657AE">
      <w:start w:val="1"/>
      <w:numFmt w:val="decimal"/>
      <w:lvlText w:val="%1."/>
      <w:lvlJc w:val="left"/>
      <w:pPr>
        <w:tabs>
          <w:tab w:val="num" w:pos="360"/>
        </w:tabs>
        <w:ind w:left="360" w:hanging="360"/>
      </w:pPr>
    </w:lvl>
    <w:lvl w:ilvl="1" w:tplc="04150017">
      <w:start w:val="1"/>
      <w:numFmt w:val="lowerLetter"/>
      <w:lvlText w:val="%2)"/>
      <w:lvlJc w:val="left"/>
      <w:pPr>
        <w:tabs>
          <w:tab w:val="num" w:pos="644"/>
        </w:tabs>
        <w:ind w:left="644" w:hanging="360"/>
      </w:pPr>
    </w:lvl>
    <w:lvl w:ilvl="2" w:tplc="0232BABA">
      <w:start w:val="1"/>
      <w:numFmt w:val="bullet"/>
      <w:lvlText w:val=""/>
      <w:lvlJc w:val="left"/>
      <w:pPr>
        <w:tabs>
          <w:tab w:val="num" w:pos="2187"/>
        </w:tabs>
        <w:ind w:left="1620" w:firstLine="0"/>
      </w:pPr>
      <w:rPr>
        <w:rFonts w:ascii="Wingdings" w:hAnsi="Wingding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98A7950"/>
    <w:multiLevelType w:val="multilevel"/>
    <w:tmpl w:val="7338C6F8"/>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3938D2"/>
    <w:multiLevelType w:val="multilevel"/>
    <w:tmpl w:val="24CE51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F269B0"/>
    <w:multiLevelType w:val="multilevel"/>
    <w:tmpl w:val="C5480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90F60DE"/>
    <w:multiLevelType w:val="hybridMultilevel"/>
    <w:tmpl w:val="20B65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1B7833"/>
    <w:multiLevelType w:val="hybridMultilevel"/>
    <w:tmpl w:val="883AC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D16E86"/>
    <w:multiLevelType w:val="multilevel"/>
    <w:tmpl w:val="C9C64252"/>
    <w:lvl w:ilvl="0">
      <w:start w:val="1"/>
      <w:numFmt w:val="decimal"/>
      <w:lvlText w:val="%1."/>
      <w:lvlJc w:val="left"/>
      <w:pPr>
        <w:ind w:left="720" w:hanging="283"/>
      </w:pPr>
      <w:rPr>
        <w:rFonts w:ascii="Calibri" w:hAnsi="Calibri"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646"/>
        </w:tabs>
        <w:ind w:left="1646" w:hanging="1080"/>
      </w:pPr>
      <w:rPr>
        <w:rFonts w:cs="Times New Roman"/>
      </w:rPr>
    </w:lvl>
    <w:lvl w:ilvl="4">
      <w:start w:val="1"/>
      <w:numFmt w:val="decimal"/>
      <w:lvlText w:val="%1.%2.%3.%4.%5"/>
      <w:lvlJc w:val="left"/>
      <w:pPr>
        <w:tabs>
          <w:tab w:val="num" w:pos="2289"/>
        </w:tabs>
        <w:ind w:left="2289" w:hanging="1440"/>
      </w:pPr>
      <w:rPr>
        <w:rFonts w:cs="Times New Roman"/>
      </w:rPr>
    </w:lvl>
    <w:lvl w:ilvl="5">
      <w:start w:val="1"/>
      <w:numFmt w:val="decimal"/>
      <w:lvlText w:val="%1.%2.%3.%4.%5.%6"/>
      <w:lvlJc w:val="left"/>
      <w:pPr>
        <w:tabs>
          <w:tab w:val="num" w:pos="2572"/>
        </w:tabs>
        <w:ind w:left="2572" w:hanging="1440"/>
      </w:pPr>
      <w:rPr>
        <w:rFonts w:cs="Times New Roman"/>
      </w:rPr>
    </w:lvl>
    <w:lvl w:ilvl="6">
      <w:start w:val="1"/>
      <w:numFmt w:val="decimal"/>
      <w:lvlText w:val="%1.%2.%3.%4.%5.%6.%7"/>
      <w:lvlJc w:val="left"/>
      <w:pPr>
        <w:tabs>
          <w:tab w:val="num" w:pos="3215"/>
        </w:tabs>
        <w:ind w:left="3215" w:hanging="1800"/>
      </w:pPr>
      <w:rPr>
        <w:rFonts w:cs="Times New Roman"/>
      </w:rPr>
    </w:lvl>
    <w:lvl w:ilvl="7">
      <w:start w:val="1"/>
      <w:numFmt w:val="decimal"/>
      <w:lvlText w:val="%1.%2.%3.%4.%5.%6.%7.%8"/>
      <w:lvlJc w:val="left"/>
      <w:pPr>
        <w:tabs>
          <w:tab w:val="num" w:pos="3858"/>
        </w:tabs>
        <w:ind w:left="3858" w:hanging="2160"/>
      </w:pPr>
      <w:rPr>
        <w:rFonts w:cs="Times New Roman"/>
      </w:rPr>
    </w:lvl>
    <w:lvl w:ilvl="8">
      <w:start w:val="1"/>
      <w:numFmt w:val="decimal"/>
      <w:lvlText w:val="%1.%2.%3.%4.%5.%6.%7.%8.%9"/>
      <w:lvlJc w:val="left"/>
      <w:pPr>
        <w:tabs>
          <w:tab w:val="num" w:pos="4501"/>
        </w:tabs>
        <w:ind w:left="4501" w:hanging="2520"/>
      </w:pPr>
      <w:rPr>
        <w:rFonts w:cs="Times New Roman"/>
      </w:rPr>
    </w:lvl>
  </w:abstractNum>
  <w:abstractNum w:abstractNumId="14" w15:restartNumberingAfterBreak="0">
    <w:nsid w:val="37F62627"/>
    <w:multiLevelType w:val="hybridMultilevel"/>
    <w:tmpl w:val="9AC648D0"/>
    <w:lvl w:ilvl="0" w:tplc="BEE4D9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0372EC"/>
    <w:multiLevelType w:val="multilevel"/>
    <w:tmpl w:val="564E5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9C2557"/>
    <w:multiLevelType w:val="multilevel"/>
    <w:tmpl w:val="71101526"/>
    <w:lvl w:ilvl="0">
      <w:start w:val="1"/>
      <w:numFmt w:val="bullet"/>
      <w:lvlText w:val=""/>
      <w:lvlJc w:val="left"/>
      <w:pPr>
        <w:ind w:left="1699" w:hanging="283"/>
      </w:pPr>
      <w:rPr>
        <w:rFonts w:ascii="Symbol" w:hAnsi="Symbol" w:hint="default"/>
      </w:rPr>
    </w:lvl>
    <w:lvl w:ilvl="1">
      <w:start w:val="1"/>
      <w:numFmt w:val="decimal"/>
      <w:lvlText w:val="%1.%2"/>
      <w:lvlJc w:val="left"/>
      <w:pPr>
        <w:tabs>
          <w:tab w:val="num" w:pos="1699"/>
        </w:tabs>
        <w:ind w:left="1699" w:hanging="720"/>
      </w:pPr>
      <w:rPr>
        <w:rFonts w:cs="Times New Roman"/>
      </w:rPr>
    </w:lvl>
    <w:lvl w:ilvl="2">
      <w:start w:val="1"/>
      <w:numFmt w:val="decimal"/>
      <w:lvlText w:val="%1.%2.%3"/>
      <w:lvlJc w:val="left"/>
      <w:pPr>
        <w:tabs>
          <w:tab w:val="num" w:pos="1982"/>
        </w:tabs>
        <w:ind w:left="1982" w:hanging="720"/>
      </w:pPr>
      <w:rPr>
        <w:rFonts w:cs="Times New Roman"/>
      </w:rPr>
    </w:lvl>
    <w:lvl w:ilvl="3">
      <w:start w:val="1"/>
      <w:numFmt w:val="decimal"/>
      <w:lvlText w:val="%1.%2.%3.%4"/>
      <w:lvlJc w:val="left"/>
      <w:pPr>
        <w:tabs>
          <w:tab w:val="num" w:pos="2625"/>
        </w:tabs>
        <w:ind w:left="2625" w:hanging="1080"/>
      </w:pPr>
      <w:rPr>
        <w:rFonts w:cs="Times New Roman"/>
      </w:rPr>
    </w:lvl>
    <w:lvl w:ilvl="4">
      <w:start w:val="1"/>
      <w:numFmt w:val="decimal"/>
      <w:lvlText w:val="%1.%2.%3.%4.%5"/>
      <w:lvlJc w:val="left"/>
      <w:pPr>
        <w:tabs>
          <w:tab w:val="num" w:pos="3268"/>
        </w:tabs>
        <w:ind w:left="3268" w:hanging="1440"/>
      </w:pPr>
      <w:rPr>
        <w:rFonts w:cs="Times New Roman"/>
      </w:rPr>
    </w:lvl>
    <w:lvl w:ilvl="5">
      <w:start w:val="1"/>
      <w:numFmt w:val="decimal"/>
      <w:lvlText w:val="%1.%2.%3.%4.%5.%6"/>
      <w:lvlJc w:val="left"/>
      <w:pPr>
        <w:tabs>
          <w:tab w:val="num" w:pos="3551"/>
        </w:tabs>
        <w:ind w:left="3551" w:hanging="1440"/>
      </w:pPr>
      <w:rPr>
        <w:rFonts w:cs="Times New Roman"/>
      </w:rPr>
    </w:lvl>
    <w:lvl w:ilvl="6">
      <w:start w:val="1"/>
      <w:numFmt w:val="decimal"/>
      <w:lvlText w:val="%1.%2.%3.%4.%5.%6.%7"/>
      <w:lvlJc w:val="left"/>
      <w:pPr>
        <w:tabs>
          <w:tab w:val="num" w:pos="4194"/>
        </w:tabs>
        <w:ind w:left="4194" w:hanging="1800"/>
      </w:pPr>
      <w:rPr>
        <w:rFonts w:cs="Times New Roman"/>
      </w:rPr>
    </w:lvl>
    <w:lvl w:ilvl="7">
      <w:start w:val="1"/>
      <w:numFmt w:val="decimal"/>
      <w:lvlText w:val="%1.%2.%3.%4.%5.%6.%7.%8"/>
      <w:lvlJc w:val="left"/>
      <w:pPr>
        <w:tabs>
          <w:tab w:val="num" w:pos="4837"/>
        </w:tabs>
        <w:ind w:left="4837" w:hanging="2160"/>
      </w:pPr>
      <w:rPr>
        <w:rFonts w:cs="Times New Roman"/>
      </w:rPr>
    </w:lvl>
    <w:lvl w:ilvl="8">
      <w:start w:val="1"/>
      <w:numFmt w:val="decimal"/>
      <w:lvlText w:val="%1.%2.%3.%4.%5.%6.%7.%8.%9"/>
      <w:lvlJc w:val="left"/>
      <w:pPr>
        <w:tabs>
          <w:tab w:val="num" w:pos="5480"/>
        </w:tabs>
        <w:ind w:left="5480" w:hanging="2520"/>
      </w:pPr>
      <w:rPr>
        <w:rFonts w:cs="Times New Roman"/>
      </w:rPr>
    </w:lvl>
  </w:abstractNum>
  <w:abstractNum w:abstractNumId="17" w15:restartNumberingAfterBreak="0">
    <w:nsid w:val="489968DE"/>
    <w:multiLevelType w:val="hybridMultilevel"/>
    <w:tmpl w:val="A46AF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9411D"/>
    <w:multiLevelType w:val="multilevel"/>
    <w:tmpl w:val="527CD3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71567B"/>
    <w:multiLevelType w:val="hybridMultilevel"/>
    <w:tmpl w:val="CB54D3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364" w:hanging="284"/>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326F4"/>
    <w:multiLevelType w:val="hybridMultilevel"/>
    <w:tmpl w:val="4A52A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BB448B"/>
    <w:multiLevelType w:val="multilevel"/>
    <w:tmpl w:val="818EACD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020C3D"/>
    <w:multiLevelType w:val="hybridMultilevel"/>
    <w:tmpl w:val="2C2264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D6321"/>
    <w:multiLevelType w:val="hybridMultilevel"/>
    <w:tmpl w:val="8DC65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893550"/>
    <w:multiLevelType w:val="hybridMultilevel"/>
    <w:tmpl w:val="2F10F95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1631F"/>
    <w:multiLevelType w:val="multilevel"/>
    <w:tmpl w:val="B1047796"/>
    <w:lvl w:ilvl="0">
      <w:start w:val="1"/>
      <w:numFmt w:val="bullet"/>
      <w:lvlText w:val=""/>
      <w:lvlJc w:val="left"/>
      <w:pPr>
        <w:ind w:left="2418" w:hanging="360"/>
      </w:pPr>
      <w:rPr>
        <w:rFonts w:ascii="Symbol" w:hAnsi="Symbol" w:cs="Symbol" w:hint="default"/>
      </w:rPr>
    </w:lvl>
    <w:lvl w:ilvl="1">
      <w:start w:val="1"/>
      <w:numFmt w:val="bullet"/>
      <w:lvlText w:val="o"/>
      <w:lvlJc w:val="left"/>
      <w:pPr>
        <w:ind w:left="3138" w:hanging="360"/>
      </w:pPr>
      <w:rPr>
        <w:rFonts w:ascii="Courier New" w:hAnsi="Courier New" w:cs="Courier New" w:hint="default"/>
      </w:rPr>
    </w:lvl>
    <w:lvl w:ilvl="2">
      <w:start w:val="1"/>
      <w:numFmt w:val="bullet"/>
      <w:lvlText w:val=""/>
      <w:lvlJc w:val="left"/>
      <w:pPr>
        <w:ind w:left="3858" w:hanging="360"/>
      </w:pPr>
      <w:rPr>
        <w:rFonts w:ascii="Wingdings" w:hAnsi="Wingdings" w:cs="Wingdings" w:hint="default"/>
      </w:rPr>
    </w:lvl>
    <w:lvl w:ilvl="3">
      <w:start w:val="1"/>
      <w:numFmt w:val="bullet"/>
      <w:lvlText w:val=""/>
      <w:lvlJc w:val="left"/>
      <w:pPr>
        <w:ind w:left="4578" w:hanging="360"/>
      </w:pPr>
      <w:rPr>
        <w:rFonts w:ascii="Symbol" w:hAnsi="Symbol" w:cs="Symbol" w:hint="default"/>
      </w:rPr>
    </w:lvl>
    <w:lvl w:ilvl="4">
      <w:start w:val="1"/>
      <w:numFmt w:val="bullet"/>
      <w:lvlText w:val="o"/>
      <w:lvlJc w:val="left"/>
      <w:pPr>
        <w:ind w:left="5298" w:hanging="360"/>
      </w:pPr>
      <w:rPr>
        <w:rFonts w:ascii="Courier New" w:hAnsi="Courier New" w:cs="Courier New" w:hint="default"/>
      </w:rPr>
    </w:lvl>
    <w:lvl w:ilvl="5">
      <w:start w:val="1"/>
      <w:numFmt w:val="bullet"/>
      <w:lvlText w:val=""/>
      <w:lvlJc w:val="left"/>
      <w:pPr>
        <w:ind w:left="6018" w:hanging="360"/>
      </w:pPr>
      <w:rPr>
        <w:rFonts w:ascii="Wingdings" w:hAnsi="Wingdings" w:cs="Wingdings" w:hint="default"/>
      </w:rPr>
    </w:lvl>
    <w:lvl w:ilvl="6">
      <w:start w:val="1"/>
      <w:numFmt w:val="bullet"/>
      <w:lvlText w:val=""/>
      <w:lvlJc w:val="left"/>
      <w:pPr>
        <w:ind w:left="6738" w:hanging="360"/>
      </w:pPr>
      <w:rPr>
        <w:rFonts w:ascii="Symbol" w:hAnsi="Symbol" w:cs="Symbol" w:hint="default"/>
      </w:rPr>
    </w:lvl>
    <w:lvl w:ilvl="7">
      <w:start w:val="1"/>
      <w:numFmt w:val="bullet"/>
      <w:lvlText w:val="o"/>
      <w:lvlJc w:val="left"/>
      <w:pPr>
        <w:ind w:left="7458" w:hanging="360"/>
      </w:pPr>
      <w:rPr>
        <w:rFonts w:ascii="Courier New" w:hAnsi="Courier New" w:cs="Courier New" w:hint="default"/>
      </w:rPr>
    </w:lvl>
    <w:lvl w:ilvl="8">
      <w:start w:val="1"/>
      <w:numFmt w:val="bullet"/>
      <w:lvlText w:val=""/>
      <w:lvlJc w:val="left"/>
      <w:pPr>
        <w:ind w:left="8178" w:hanging="360"/>
      </w:pPr>
      <w:rPr>
        <w:rFonts w:ascii="Wingdings" w:hAnsi="Wingdings" w:cs="Wingdings" w:hint="default"/>
      </w:rPr>
    </w:lvl>
  </w:abstractNum>
  <w:abstractNum w:abstractNumId="26" w15:restartNumberingAfterBreak="0">
    <w:nsid w:val="6D5A618B"/>
    <w:multiLevelType w:val="multilevel"/>
    <w:tmpl w:val="CC3E23F2"/>
    <w:lvl w:ilvl="0">
      <w:start w:val="1"/>
      <w:numFmt w:val="bullet"/>
      <w:lvlText w:val=""/>
      <w:lvlJc w:val="left"/>
      <w:pPr>
        <w:ind w:left="720" w:hanging="283"/>
      </w:pPr>
      <w:rPr>
        <w:rFonts w:ascii="Symbol" w:hAnsi="Symbol" w:hint="default"/>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646"/>
        </w:tabs>
        <w:ind w:left="1646" w:hanging="1080"/>
      </w:pPr>
      <w:rPr>
        <w:rFonts w:cs="Times New Roman"/>
      </w:rPr>
    </w:lvl>
    <w:lvl w:ilvl="4">
      <w:start w:val="1"/>
      <w:numFmt w:val="decimal"/>
      <w:lvlText w:val="%1.%2.%3.%4.%5"/>
      <w:lvlJc w:val="left"/>
      <w:pPr>
        <w:tabs>
          <w:tab w:val="num" w:pos="2289"/>
        </w:tabs>
        <w:ind w:left="2289" w:hanging="1440"/>
      </w:pPr>
      <w:rPr>
        <w:rFonts w:cs="Times New Roman"/>
      </w:rPr>
    </w:lvl>
    <w:lvl w:ilvl="5">
      <w:start w:val="1"/>
      <w:numFmt w:val="decimal"/>
      <w:lvlText w:val="%1.%2.%3.%4.%5.%6"/>
      <w:lvlJc w:val="left"/>
      <w:pPr>
        <w:tabs>
          <w:tab w:val="num" w:pos="2572"/>
        </w:tabs>
        <w:ind w:left="2572" w:hanging="1440"/>
      </w:pPr>
      <w:rPr>
        <w:rFonts w:cs="Times New Roman"/>
      </w:rPr>
    </w:lvl>
    <w:lvl w:ilvl="6">
      <w:start w:val="1"/>
      <w:numFmt w:val="decimal"/>
      <w:lvlText w:val="%1.%2.%3.%4.%5.%6.%7"/>
      <w:lvlJc w:val="left"/>
      <w:pPr>
        <w:tabs>
          <w:tab w:val="num" w:pos="3215"/>
        </w:tabs>
        <w:ind w:left="3215" w:hanging="1800"/>
      </w:pPr>
      <w:rPr>
        <w:rFonts w:cs="Times New Roman"/>
      </w:rPr>
    </w:lvl>
    <w:lvl w:ilvl="7">
      <w:start w:val="1"/>
      <w:numFmt w:val="decimal"/>
      <w:lvlText w:val="%1.%2.%3.%4.%5.%6.%7.%8"/>
      <w:lvlJc w:val="left"/>
      <w:pPr>
        <w:tabs>
          <w:tab w:val="num" w:pos="3858"/>
        </w:tabs>
        <w:ind w:left="3858" w:hanging="2160"/>
      </w:pPr>
      <w:rPr>
        <w:rFonts w:cs="Times New Roman"/>
      </w:rPr>
    </w:lvl>
    <w:lvl w:ilvl="8">
      <w:start w:val="1"/>
      <w:numFmt w:val="decimal"/>
      <w:lvlText w:val="%1.%2.%3.%4.%5.%6.%7.%8.%9"/>
      <w:lvlJc w:val="left"/>
      <w:pPr>
        <w:tabs>
          <w:tab w:val="num" w:pos="4501"/>
        </w:tabs>
        <w:ind w:left="4501" w:hanging="2520"/>
      </w:pPr>
      <w:rPr>
        <w:rFonts w:cs="Times New Roman"/>
      </w:rPr>
    </w:lvl>
  </w:abstractNum>
  <w:abstractNum w:abstractNumId="27" w15:restartNumberingAfterBreak="0">
    <w:nsid w:val="6DB75655"/>
    <w:multiLevelType w:val="hybridMultilevel"/>
    <w:tmpl w:val="6A20E01A"/>
    <w:lvl w:ilvl="0" w:tplc="D78A5530">
      <w:numFmt w:val="bullet"/>
      <w:lvlText w:val="-"/>
      <w:lvlJc w:val="left"/>
      <w:pPr>
        <w:tabs>
          <w:tab w:val="num" w:pos="420"/>
        </w:tabs>
        <w:ind w:left="4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5"/>
  </w:num>
  <w:num w:numId="4">
    <w:abstractNumId w:val="8"/>
  </w:num>
  <w:num w:numId="5">
    <w:abstractNumId w:val="18"/>
  </w:num>
  <w:num w:numId="6">
    <w:abstractNumId w:val="9"/>
  </w:num>
  <w:num w:numId="7">
    <w:abstractNumId w:val="10"/>
  </w:num>
  <w:num w:numId="8">
    <w:abstractNumId w:val="19"/>
  </w:num>
  <w:num w:numId="9">
    <w:abstractNumId w:val="5"/>
  </w:num>
  <w:num w:numId="10">
    <w:abstractNumId w:val="14"/>
  </w:num>
  <w:num w:numId="11">
    <w:abstractNumId w:val="15"/>
  </w:num>
  <w:num w:numId="12">
    <w:abstractNumId w:val="22"/>
  </w:num>
  <w:num w:numId="13">
    <w:abstractNumId w:val="3"/>
  </w:num>
  <w:num w:numId="14">
    <w:abstractNumId w:val="17"/>
  </w:num>
  <w:num w:numId="15">
    <w:abstractNumId w:val="25"/>
  </w:num>
  <w:num w:numId="16">
    <w:abstractNumId w:val="16"/>
  </w:num>
  <w:num w:numId="17">
    <w:abstractNumId w:val="23"/>
  </w:num>
  <w:num w:numId="18">
    <w:abstractNumId w:val="6"/>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12"/>
  </w:num>
  <w:num w:numId="24">
    <w:abstractNumId w:val="24"/>
  </w:num>
  <w:num w:numId="25">
    <w:abstractNumId w:val="27"/>
  </w:num>
  <w:num w:numId="26">
    <w:abstractNumId w:val="2"/>
  </w:num>
  <w:num w:numId="27">
    <w:abstractNumId w:val="0"/>
  </w:num>
  <w:num w:numId="28">
    <w:abstractNumId w:val="1"/>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C0D"/>
    <w:rsid w:val="000000F0"/>
    <w:rsid w:val="00000CA5"/>
    <w:rsid w:val="00000CAB"/>
    <w:rsid w:val="00001596"/>
    <w:rsid w:val="00002304"/>
    <w:rsid w:val="00012A0F"/>
    <w:rsid w:val="0001395C"/>
    <w:rsid w:val="000139E6"/>
    <w:rsid w:val="00015B53"/>
    <w:rsid w:val="0002212B"/>
    <w:rsid w:val="00032517"/>
    <w:rsid w:val="000359E7"/>
    <w:rsid w:val="00035ED6"/>
    <w:rsid w:val="0004219F"/>
    <w:rsid w:val="000443B8"/>
    <w:rsid w:val="00045758"/>
    <w:rsid w:val="00046047"/>
    <w:rsid w:val="0004643C"/>
    <w:rsid w:val="000466BE"/>
    <w:rsid w:val="00052D46"/>
    <w:rsid w:val="00055093"/>
    <w:rsid w:val="0005519D"/>
    <w:rsid w:val="00057D13"/>
    <w:rsid w:val="00060AFC"/>
    <w:rsid w:val="000637CF"/>
    <w:rsid w:val="00066FB9"/>
    <w:rsid w:val="000670FC"/>
    <w:rsid w:val="000677EA"/>
    <w:rsid w:val="00071B33"/>
    <w:rsid w:val="00071E4B"/>
    <w:rsid w:val="0007226D"/>
    <w:rsid w:val="00075F9E"/>
    <w:rsid w:val="000817BC"/>
    <w:rsid w:val="00084419"/>
    <w:rsid w:val="00090D54"/>
    <w:rsid w:val="00090DA8"/>
    <w:rsid w:val="00093FD9"/>
    <w:rsid w:val="000A1C72"/>
    <w:rsid w:val="000A1D3E"/>
    <w:rsid w:val="000B2356"/>
    <w:rsid w:val="000C0540"/>
    <w:rsid w:val="000C0A43"/>
    <w:rsid w:val="000C4365"/>
    <w:rsid w:val="000D68D1"/>
    <w:rsid w:val="000E0517"/>
    <w:rsid w:val="000E05F9"/>
    <w:rsid w:val="000E2591"/>
    <w:rsid w:val="000E5F6A"/>
    <w:rsid w:val="000E60C8"/>
    <w:rsid w:val="000F095F"/>
    <w:rsid w:val="000F2B59"/>
    <w:rsid w:val="00100FE1"/>
    <w:rsid w:val="001034E7"/>
    <w:rsid w:val="00103D9B"/>
    <w:rsid w:val="0010560D"/>
    <w:rsid w:val="00114335"/>
    <w:rsid w:val="00114DB2"/>
    <w:rsid w:val="00116203"/>
    <w:rsid w:val="00125088"/>
    <w:rsid w:val="00130442"/>
    <w:rsid w:val="001321CE"/>
    <w:rsid w:val="0013526F"/>
    <w:rsid w:val="0013542A"/>
    <w:rsid w:val="00135C39"/>
    <w:rsid w:val="00135F1E"/>
    <w:rsid w:val="00142F8D"/>
    <w:rsid w:val="00144E11"/>
    <w:rsid w:val="001514E9"/>
    <w:rsid w:val="00161BCA"/>
    <w:rsid w:val="0016276B"/>
    <w:rsid w:val="0016353B"/>
    <w:rsid w:val="0016496B"/>
    <w:rsid w:val="00175C7A"/>
    <w:rsid w:val="001778C6"/>
    <w:rsid w:val="0018264D"/>
    <w:rsid w:val="00190E26"/>
    <w:rsid w:val="001976F9"/>
    <w:rsid w:val="001A0716"/>
    <w:rsid w:val="001A197A"/>
    <w:rsid w:val="001A3EE9"/>
    <w:rsid w:val="001A6582"/>
    <w:rsid w:val="001A72EC"/>
    <w:rsid w:val="001B06BE"/>
    <w:rsid w:val="001B191D"/>
    <w:rsid w:val="001B473E"/>
    <w:rsid w:val="001B5BF5"/>
    <w:rsid w:val="001B6BA4"/>
    <w:rsid w:val="001B7FB6"/>
    <w:rsid w:val="001C0E6A"/>
    <w:rsid w:val="001C1DFF"/>
    <w:rsid w:val="001C1F72"/>
    <w:rsid w:val="001C4FC1"/>
    <w:rsid w:val="001C6C95"/>
    <w:rsid w:val="001C764F"/>
    <w:rsid w:val="001C7699"/>
    <w:rsid w:val="001D0E67"/>
    <w:rsid w:val="001D55A6"/>
    <w:rsid w:val="001E072E"/>
    <w:rsid w:val="001E61F5"/>
    <w:rsid w:val="001F19E2"/>
    <w:rsid w:val="001F4C4A"/>
    <w:rsid w:val="001F51D3"/>
    <w:rsid w:val="001F68B4"/>
    <w:rsid w:val="002067B3"/>
    <w:rsid w:val="00207D2C"/>
    <w:rsid w:val="00210C16"/>
    <w:rsid w:val="002126BE"/>
    <w:rsid w:val="00212917"/>
    <w:rsid w:val="00212C32"/>
    <w:rsid w:val="002141DE"/>
    <w:rsid w:val="00221823"/>
    <w:rsid w:val="00221C47"/>
    <w:rsid w:val="00222BA3"/>
    <w:rsid w:val="00223461"/>
    <w:rsid w:val="00223EA3"/>
    <w:rsid w:val="002250C8"/>
    <w:rsid w:val="00226793"/>
    <w:rsid w:val="00230C9A"/>
    <w:rsid w:val="0023158C"/>
    <w:rsid w:val="002367B0"/>
    <w:rsid w:val="00236A9A"/>
    <w:rsid w:val="0024169E"/>
    <w:rsid w:val="002445B1"/>
    <w:rsid w:val="0024484E"/>
    <w:rsid w:val="00244CB4"/>
    <w:rsid w:val="002451D2"/>
    <w:rsid w:val="002518C3"/>
    <w:rsid w:val="00260434"/>
    <w:rsid w:val="002615F6"/>
    <w:rsid w:val="0026450E"/>
    <w:rsid w:val="00265039"/>
    <w:rsid w:val="002675FF"/>
    <w:rsid w:val="00270674"/>
    <w:rsid w:val="00270A6F"/>
    <w:rsid w:val="00271D45"/>
    <w:rsid w:val="00273B07"/>
    <w:rsid w:val="00273D50"/>
    <w:rsid w:val="00276412"/>
    <w:rsid w:val="002813B3"/>
    <w:rsid w:val="00291570"/>
    <w:rsid w:val="0029434A"/>
    <w:rsid w:val="002A2B15"/>
    <w:rsid w:val="002A751F"/>
    <w:rsid w:val="002A7EEB"/>
    <w:rsid w:val="002B23A0"/>
    <w:rsid w:val="002B261F"/>
    <w:rsid w:val="002C0377"/>
    <w:rsid w:val="002C0442"/>
    <w:rsid w:val="002C6883"/>
    <w:rsid w:val="002D1755"/>
    <w:rsid w:val="002D4F1F"/>
    <w:rsid w:val="002D70A0"/>
    <w:rsid w:val="002E19D6"/>
    <w:rsid w:val="002E32E9"/>
    <w:rsid w:val="002E48CC"/>
    <w:rsid w:val="002E57A7"/>
    <w:rsid w:val="002E78D1"/>
    <w:rsid w:val="002F6799"/>
    <w:rsid w:val="002F6F1B"/>
    <w:rsid w:val="002F71AC"/>
    <w:rsid w:val="002F7F93"/>
    <w:rsid w:val="003006CB"/>
    <w:rsid w:val="00302D97"/>
    <w:rsid w:val="00310447"/>
    <w:rsid w:val="00312B18"/>
    <w:rsid w:val="00315358"/>
    <w:rsid w:val="00325235"/>
    <w:rsid w:val="00325A20"/>
    <w:rsid w:val="00327D65"/>
    <w:rsid w:val="00330C2B"/>
    <w:rsid w:val="00330E37"/>
    <w:rsid w:val="00335E2E"/>
    <w:rsid w:val="00340EB5"/>
    <w:rsid w:val="003414B0"/>
    <w:rsid w:val="0034175D"/>
    <w:rsid w:val="00343461"/>
    <w:rsid w:val="00343CAA"/>
    <w:rsid w:val="003557C9"/>
    <w:rsid w:val="00356E96"/>
    <w:rsid w:val="00362036"/>
    <w:rsid w:val="0036240E"/>
    <w:rsid w:val="00364A1D"/>
    <w:rsid w:val="00365C33"/>
    <w:rsid w:val="00366B8F"/>
    <w:rsid w:val="00367EB1"/>
    <w:rsid w:val="003701F3"/>
    <w:rsid w:val="003721C9"/>
    <w:rsid w:val="00376D30"/>
    <w:rsid w:val="003771B0"/>
    <w:rsid w:val="00377F1F"/>
    <w:rsid w:val="00383D76"/>
    <w:rsid w:val="003A0631"/>
    <w:rsid w:val="003A5243"/>
    <w:rsid w:val="003B21BE"/>
    <w:rsid w:val="003B428C"/>
    <w:rsid w:val="003B6805"/>
    <w:rsid w:val="003B6EEA"/>
    <w:rsid w:val="003C4765"/>
    <w:rsid w:val="003C6868"/>
    <w:rsid w:val="003E0371"/>
    <w:rsid w:val="003E1038"/>
    <w:rsid w:val="003E1311"/>
    <w:rsid w:val="003E4B78"/>
    <w:rsid w:val="003F4D20"/>
    <w:rsid w:val="003F59C1"/>
    <w:rsid w:val="00400D06"/>
    <w:rsid w:val="00402EB3"/>
    <w:rsid w:val="004058D6"/>
    <w:rsid w:val="00406AEC"/>
    <w:rsid w:val="004100A4"/>
    <w:rsid w:val="004113C5"/>
    <w:rsid w:val="00411881"/>
    <w:rsid w:val="004123DE"/>
    <w:rsid w:val="00420582"/>
    <w:rsid w:val="004227BA"/>
    <w:rsid w:val="004233BE"/>
    <w:rsid w:val="00430479"/>
    <w:rsid w:val="004306BE"/>
    <w:rsid w:val="00430BF0"/>
    <w:rsid w:val="00432442"/>
    <w:rsid w:val="004424B2"/>
    <w:rsid w:val="0044331F"/>
    <w:rsid w:val="004441D4"/>
    <w:rsid w:val="004465C8"/>
    <w:rsid w:val="0044795F"/>
    <w:rsid w:val="00457BB6"/>
    <w:rsid w:val="00463FA6"/>
    <w:rsid w:val="004653B5"/>
    <w:rsid w:val="00466AFA"/>
    <w:rsid w:val="0046742B"/>
    <w:rsid w:val="00470D6E"/>
    <w:rsid w:val="004716AC"/>
    <w:rsid w:val="00474CEC"/>
    <w:rsid w:val="00474CF1"/>
    <w:rsid w:val="00475354"/>
    <w:rsid w:val="00490CC9"/>
    <w:rsid w:val="00492B75"/>
    <w:rsid w:val="00497BAC"/>
    <w:rsid w:val="004A10E6"/>
    <w:rsid w:val="004A4A2E"/>
    <w:rsid w:val="004A4DBB"/>
    <w:rsid w:val="004B2C56"/>
    <w:rsid w:val="004B6526"/>
    <w:rsid w:val="004B6639"/>
    <w:rsid w:val="004B75F3"/>
    <w:rsid w:val="004C0401"/>
    <w:rsid w:val="004C3418"/>
    <w:rsid w:val="004C44EE"/>
    <w:rsid w:val="004D08BE"/>
    <w:rsid w:val="004D3381"/>
    <w:rsid w:val="004D404B"/>
    <w:rsid w:val="004E1876"/>
    <w:rsid w:val="004F1B10"/>
    <w:rsid w:val="004F4E94"/>
    <w:rsid w:val="00501B03"/>
    <w:rsid w:val="00501B2A"/>
    <w:rsid w:val="00512217"/>
    <w:rsid w:val="0051320E"/>
    <w:rsid w:val="00517977"/>
    <w:rsid w:val="005207BF"/>
    <w:rsid w:val="005207D4"/>
    <w:rsid w:val="00520D69"/>
    <w:rsid w:val="00522099"/>
    <w:rsid w:val="00522589"/>
    <w:rsid w:val="00523179"/>
    <w:rsid w:val="00524F08"/>
    <w:rsid w:val="00526B95"/>
    <w:rsid w:val="00526CA5"/>
    <w:rsid w:val="00533B20"/>
    <w:rsid w:val="005349B8"/>
    <w:rsid w:val="00537DD7"/>
    <w:rsid w:val="00542139"/>
    <w:rsid w:val="005438CF"/>
    <w:rsid w:val="00547842"/>
    <w:rsid w:val="00552740"/>
    <w:rsid w:val="00552CAA"/>
    <w:rsid w:val="005532C4"/>
    <w:rsid w:val="005576E4"/>
    <w:rsid w:val="0056352F"/>
    <w:rsid w:val="00565042"/>
    <w:rsid w:val="00565F1F"/>
    <w:rsid w:val="00567025"/>
    <w:rsid w:val="00571558"/>
    <w:rsid w:val="00575F3D"/>
    <w:rsid w:val="00576F24"/>
    <w:rsid w:val="00577B42"/>
    <w:rsid w:val="00581149"/>
    <w:rsid w:val="005839F4"/>
    <w:rsid w:val="00586AAD"/>
    <w:rsid w:val="00586E67"/>
    <w:rsid w:val="00590249"/>
    <w:rsid w:val="00590822"/>
    <w:rsid w:val="00591D44"/>
    <w:rsid w:val="00591D53"/>
    <w:rsid w:val="00592C05"/>
    <w:rsid w:val="005965AC"/>
    <w:rsid w:val="00597700"/>
    <w:rsid w:val="005A6B16"/>
    <w:rsid w:val="005B1526"/>
    <w:rsid w:val="005B2710"/>
    <w:rsid w:val="005B2835"/>
    <w:rsid w:val="005B401D"/>
    <w:rsid w:val="005C0BDB"/>
    <w:rsid w:val="005C1235"/>
    <w:rsid w:val="005C253F"/>
    <w:rsid w:val="005C42BE"/>
    <w:rsid w:val="005D26F2"/>
    <w:rsid w:val="005D4472"/>
    <w:rsid w:val="005E0AC4"/>
    <w:rsid w:val="005F04DF"/>
    <w:rsid w:val="005F1451"/>
    <w:rsid w:val="005F3201"/>
    <w:rsid w:val="005F5B71"/>
    <w:rsid w:val="00600D82"/>
    <w:rsid w:val="00604D2C"/>
    <w:rsid w:val="00605775"/>
    <w:rsid w:val="006078A4"/>
    <w:rsid w:val="00617BB6"/>
    <w:rsid w:val="00621569"/>
    <w:rsid w:val="00626D08"/>
    <w:rsid w:val="00637979"/>
    <w:rsid w:val="0064472B"/>
    <w:rsid w:val="00650ED4"/>
    <w:rsid w:val="00654216"/>
    <w:rsid w:val="00654541"/>
    <w:rsid w:val="00657395"/>
    <w:rsid w:val="00665C3C"/>
    <w:rsid w:val="00666BBB"/>
    <w:rsid w:val="00672190"/>
    <w:rsid w:val="006808A2"/>
    <w:rsid w:val="00681BBF"/>
    <w:rsid w:val="00684914"/>
    <w:rsid w:val="00686A7F"/>
    <w:rsid w:val="006871A7"/>
    <w:rsid w:val="00687F1A"/>
    <w:rsid w:val="00695DB6"/>
    <w:rsid w:val="006A0FC0"/>
    <w:rsid w:val="006A3474"/>
    <w:rsid w:val="006C05C8"/>
    <w:rsid w:val="006C174B"/>
    <w:rsid w:val="006C20C0"/>
    <w:rsid w:val="006C40B6"/>
    <w:rsid w:val="006D0C1B"/>
    <w:rsid w:val="006D3314"/>
    <w:rsid w:val="006D5D4D"/>
    <w:rsid w:val="006D64C4"/>
    <w:rsid w:val="006D7315"/>
    <w:rsid w:val="006E044D"/>
    <w:rsid w:val="006E1C5A"/>
    <w:rsid w:val="006F0CC4"/>
    <w:rsid w:val="006F1327"/>
    <w:rsid w:val="006F77E4"/>
    <w:rsid w:val="007004C8"/>
    <w:rsid w:val="007050EA"/>
    <w:rsid w:val="007064A5"/>
    <w:rsid w:val="007106FD"/>
    <w:rsid w:val="00734221"/>
    <w:rsid w:val="007410EE"/>
    <w:rsid w:val="00747310"/>
    <w:rsid w:val="00747608"/>
    <w:rsid w:val="00751DDF"/>
    <w:rsid w:val="00753F13"/>
    <w:rsid w:val="00755637"/>
    <w:rsid w:val="007605FC"/>
    <w:rsid w:val="007609BE"/>
    <w:rsid w:val="007630DE"/>
    <w:rsid w:val="007637A2"/>
    <w:rsid w:val="00764255"/>
    <w:rsid w:val="0076486F"/>
    <w:rsid w:val="00766EAD"/>
    <w:rsid w:val="00775F72"/>
    <w:rsid w:val="00776BA0"/>
    <w:rsid w:val="0078296A"/>
    <w:rsid w:val="00785CCE"/>
    <w:rsid w:val="00791914"/>
    <w:rsid w:val="00794267"/>
    <w:rsid w:val="007963BC"/>
    <w:rsid w:val="007A3A19"/>
    <w:rsid w:val="007A3D12"/>
    <w:rsid w:val="007B04F0"/>
    <w:rsid w:val="007B0F87"/>
    <w:rsid w:val="007B5756"/>
    <w:rsid w:val="007B5A67"/>
    <w:rsid w:val="007C15BC"/>
    <w:rsid w:val="007C1A36"/>
    <w:rsid w:val="007C2002"/>
    <w:rsid w:val="007C2518"/>
    <w:rsid w:val="007C33D6"/>
    <w:rsid w:val="007C6C0D"/>
    <w:rsid w:val="007C6F2A"/>
    <w:rsid w:val="007D7E89"/>
    <w:rsid w:val="007E02DC"/>
    <w:rsid w:val="007E1128"/>
    <w:rsid w:val="007E4100"/>
    <w:rsid w:val="007E4EB1"/>
    <w:rsid w:val="007E5DBE"/>
    <w:rsid w:val="007E6DDC"/>
    <w:rsid w:val="007F3E46"/>
    <w:rsid w:val="007F4312"/>
    <w:rsid w:val="007F5745"/>
    <w:rsid w:val="00800A06"/>
    <w:rsid w:val="0080104C"/>
    <w:rsid w:val="00806984"/>
    <w:rsid w:val="0081211D"/>
    <w:rsid w:val="00820679"/>
    <w:rsid w:val="00820D2A"/>
    <w:rsid w:val="00823831"/>
    <w:rsid w:val="00824EEA"/>
    <w:rsid w:val="00827ADC"/>
    <w:rsid w:val="008433E3"/>
    <w:rsid w:val="0084402D"/>
    <w:rsid w:val="008463AB"/>
    <w:rsid w:val="008477E8"/>
    <w:rsid w:val="00854992"/>
    <w:rsid w:val="00862948"/>
    <w:rsid w:val="00865243"/>
    <w:rsid w:val="00867D84"/>
    <w:rsid w:val="00870156"/>
    <w:rsid w:val="00873355"/>
    <w:rsid w:val="00874A70"/>
    <w:rsid w:val="00875F39"/>
    <w:rsid w:val="00876415"/>
    <w:rsid w:val="00880643"/>
    <w:rsid w:val="00883243"/>
    <w:rsid w:val="0088791E"/>
    <w:rsid w:val="00890C47"/>
    <w:rsid w:val="008A00CB"/>
    <w:rsid w:val="008A5C22"/>
    <w:rsid w:val="008A69A2"/>
    <w:rsid w:val="008B1535"/>
    <w:rsid w:val="008B1ACF"/>
    <w:rsid w:val="008B3AEB"/>
    <w:rsid w:val="008B60F7"/>
    <w:rsid w:val="008B77EC"/>
    <w:rsid w:val="008B79ED"/>
    <w:rsid w:val="008B7F49"/>
    <w:rsid w:val="008D03A2"/>
    <w:rsid w:val="008D1180"/>
    <w:rsid w:val="008D276C"/>
    <w:rsid w:val="008D2A6C"/>
    <w:rsid w:val="008D5707"/>
    <w:rsid w:val="008D5B3E"/>
    <w:rsid w:val="008D6039"/>
    <w:rsid w:val="008D6D6D"/>
    <w:rsid w:val="008E435B"/>
    <w:rsid w:val="008F0078"/>
    <w:rsid w:val="008F111D"/>
    <w:rsid w:val="008F1711"/>
    <w:rsid w:val="00902803"/>
    <w:rsid w:val="0090282A"/>
    <w:rsid w:val="009079DE"/>
    <w:rsid w:val="009110DA"/>
    <w:rsid w:val="009121FA"/>
    <w:rsid w:val="009123C7"/>
    <w:rsid w:val="00912F32"/>
    <w:rsid w:val="009148EF"/>
    <w:rsid w:val="009159E4"/>
    <w:rsid w:val="00923BD5"/>
    <w:rsid w:val="0092757C"/>
    <w:rsid w:val="00931144"/>
    <w:rsid w:val="009339AC"/>
    <w:rsid w:val="0093527F"/>
    <w:rsid w:val="00937BA2"/>
    <w:rsid w:val="00937ED1"/>
    <w:rsid w:val="0094427A"/>
    <w:rsid w:val="00952506"/>
    <w:rsid w:val="00953C6A"/>
    <w:rsid w:val="00962653"/>
    <w:rsid w:val="00962965"/>
    <w:rsid w:val="00966ECA"/>
    <w:rsid w:val="009703F9"/>
    <w:rsid w:val="00971F97"/>
    <w:rsid w:val="00973C4A"/>
    <w:rsid w:val="009778EC"/>
    <w:rsid w:val="009826D0"/>
    <w:rsid w:val="00987750"/>
    <w:rsid w:val="00995724"/>
    <w:rsid w:val="009A7F15"/>
    <w:rsid w:val="009B34B4"/>
    <w:rsid w:val="009B3879"/>
    <w:rsid w:val="009B5EFC"/>
    <w:rsid w:val="009C0EB7"/>
    <w:rsid w:val="009C16B6"/>
    <w:rsid w:val="009C4422"/>
    <w:rsid w:val="009C7FDF"/>
    <w:rsid w:val="009D0B1B"/>
    <w:rsid w:val="009D16FA"/>
    <w:rsid w:val="009D39CE"/>
    <w:rsid w:val="009D50CE"/>
    <w:rsid w:val="009D5313"/>
    <w:rsid w:val="009E0496"/>
    <w:rsid w:val="009E0D80"/>
    <w:rsid w:val="009E1D72"/>
    <w:rsid w:val="009E3C0D"/>
    <w:rsid w:val="009E4A8F"/>
    <w:rsid w:val="009F296D"/>
    <w:rsid w:val="00A00FD0"/>
    <w:rsid w:val="00A01E67"/>
    <w:rsid w:val="00A02937"/>
    <w:rsid w:val="00A06C41"/>
    <w:rsid w:val="00A06CAF"/>
    <w:rsid w:val="00A07E87"/>
    <w:rsid w:val="00A10F6B"/>
    <w:rsid w:val="00A1403E"/>
    <w:rsid w:val="00A1455E"/>
    <w:rsid w:val="00A14744"/>
    <w:rsid w:val="00A151D5"/>
    <w:rsid w:val="00A15289"/>
    <w:rsid w:val="00A220D9"/>
    <w:rsid w:val="00A279E1"/>
    <w:rsid w:val="00A40624"/>
    <w:rsid w:val="00A41153"/>
    <w:rsid w:val="00A4142C"/>
    <w:rsid w:val="00A442C5"/>
    <w:rsid w:val="00A44B96"/>
    <w:rsid w:val="00A52795"/>
    <w:rsid w:val="00A53906"/>
    <w:rsid w:val="00A54F02"/>
    <w:rsid w:val="00A60992"/>
    <w:rsid w:val="00A62BCB"/>
    <w:rsid w:val="00A631F7"/>
    <w:rsid w:val="00A642EE"/>
    <w:rsid w:val="00A64A5B"/>
    <w:rsid w:val="00A658E5"/>
    <w:rsid w:val="00A70498"/>
    <w:rsid w:val="00A70B74"/>
    <w:rsid w:val="00A72EDD"/>
    <w:rsid w:val="00A73C89"/>
    <w:rsid w:val="00A74C53"/>
    <w:rsid w:val="00A74E11"/>
    <w:rsid w:val="00A778B3"/>
    <w:rsid w:val="00A83070"/>
    <w:rsid w:val="00A861EC"/>
    <w:rsid w:val="00A86A67"/>
    <w:rsid w:val="00A91C32"/>
    <w:rsid w:val="00A93D2B"/>
    <w:rsid w:val="00A94197"/>
    <w:rsid w:val="00A94A84"/>
    <w:rsid w:val="00A94DFA"/>
    <w:rsid w:val="00A9533A"/>
    <w:rsid w:val="00A960BC"/>
    <w:rsid w:val="00AA32D4"/>
    <w:rsid w:val="00AC0598"/>
    <w:rsid w:val="00AC17AE"/>
    <w:rsid w:val="00AC21B8"/>
    <w:rsid w:val="00AC5254"/>
    <w:rsid w:val="00AC5650"/>
    <w:rsid w:val="00AC5FC6"/>
    <w:rsid w:val="00AC7A3A"/>
    <w:rsid w:val="00AD7FF4"/>
    <w:rsid w:val="00AE21BF"/>
    <w:rsid w:val="00AE3755"/>
    <w:rsid w:val="00AE4121"/>
    <w:rsid w:val="00AE48E8"/>
    <w:rsid w:val="00AE7C76"/>
    <w:rsid w:val="00AF2569"/>
    <w:rsid w:val="00B034BA"/>
    <w:rsid w:val="00B05BE9"/>
    <w:rsid w:val="00B07AA2"/>
    <w:rsid w:val="00B1012F"/>
    <w:rsid w:val="00B1353B"/>
    <w:rsid w:val="00B16D22"/>
    <w:rsid w:val="00B17FBC"/>
    <w:rsid w:val="00B3308D"/>
    <w:rsid w:val="00B37505"/>
    <w:rsid w:val="00B40258"/>
    <w:rsid w:val="00B4663E"/>
    <w:rsid w:val="00B468D1"/>
    <w:rsid w:val="00B47351"/>
    <w:rsid w:val="00B51510"/>
    <w:rsid w:val="00B52672"/>
    <w:rsid w:val="00B52F2A"/>
    <w:rsid w:val="00B55E44"/>
    <w:rsid w:val="00B61A93"/>
    <w:rsid w:val="00B668F9"/>
    <w:rsid w:val="00B675AC"/>
    <w:rsid w:val="00B717EA"/>
    <w:rsid w:val="00B718D9"/>
    <w:rsid w:val="00B742FC"/>
    <w:rsid w:val="00B75E18"/>
    <w:rsid w:val="00B811FE"/>
    <w:rsid w:val="00B86416"/>
    <w:rsid w:val="00B96B48"/>
    <w:rsid w:val="00BA13C0"/>
    <w:rsid w:val="00BA2605"/>
    <w:rsid w:val="00BA40AC"/>
    <w:rsid w:val="00BA4823"/>
    <w:rsid w:val="00BA5F06"/>
    <w:rsid w:val="00BA7977"/>
    <w:rsid w:val="00BB14F2"/>
    <w:rsid w:val="00BB470D"/>
    <w:rsid w:val="00BB597A"/>
    <w:rsid w:val="00BC1FD4"/>
    <w:rsid w:val="00BD0473"/>
    <w:rsid w:val="00BD3C4A"/>
    <w:rsid w:val="00BD4EFF"/>
    <w:rsid w:val="00BD4FF2"/>
    <w:rsid w:val="00BD5189"/>
    <w:rsid w:val="00BD5280"/>
    <w:rsid w:val="00BE55AB"/>
    <w:rsid w:val="00BE5615"/>
    <w:rsid w:val="00BE65F2"/>
    <w:rsid w:val="00BE6B74"/>
    <w:rsid w:val="00BF2E9E"/>
    <w:rsid w:val="00BF2EA9"/>
    <w:rsid w:val="00BF4B3E"/>
    <w:rsid w:val="00BF748D"/>
    <w:rsid w:val="00C0010B"/>
    <w:rsid w:val="00C02AFF"/>
    <w:rsid w:val="00C02B06"/>
    <w:rsid w:val="00C049DE"/>
    <w:rsid w:val="00C07AE5"/>
    <w:rsid w:val="00C10BEA"/>
    <w:rsid w:val="00C112B6"/>
    <w:rsid w:val="00C12A7F"/>
    <w:rsid w:val="00C24A76"/>
    <w:rsid w:val="00C24ABE"/>
    <w:rsid w:val="00C24C40"/>
    <w:rsid w:val="00C26177"/>
    <w:rsid w:val="00C263E5"/>
    <w:rsid w:val="00C269CB"/>
    <w:rsid w:val="00C27533"/>
    <w:rsid w:val="00C30895"/>
    <w:rsid w:val="00C31137"/>
    <w:rsid w:val="00C32F44"/>
    <w:rsid w:val="00C34B94"/>
    <w:rsid w:val="00C3607B"/>
    <w:rsid w:val="00C36ED5"/>
    <w:rsid w:val="00C4045F"/>
    <w:rsid w:val="00C405FD"/>
    <w:rsid w:val="00C43CD1"/>
    <w:rsid w:val="00C43CEE"/>
    <w:rsid w:val="00C458C0"/>
    <w:rsid w:val="00C51426"/>
    <w:rsid w:val="00C53328"/>
    <w:rsid w:val="00C56C1C"/>
    <w:rsid w:val="00C66F17"/>
    <w:rsid w:val="00C67DCF"/>
    <w:rsid w:val="00C703A4"/>
    <w:rsid w:val="00C710EE"/>
    <w:rsid w:val="00C7142F"/>
    <w:rsid w:val="00C73124"/>
    <w:rsid w:val="00C75A49"/>
    <w:rsid w:val="00C84B0B"/>
    <w:rsid w:val="00C857D9"/>
    <w:rsid w:val="00C92C72"/>
    <w:rsid w:val="00C94D9C"/>
    <w:rsid w:val="00C97CA2"/>
    <w:rsid w:val="00CA04F0"/>
    <w:rsid w:val="00CA077A"/>
    <w:rsid w:val="00CA16CC"/>
    <w:rsid w:val="00CA19E2"/>
    <w:rsid w:val="00CA487F"/>
    <w:rsid w:val="00CB2ACC"/>
    <w:rsid w:val="00CB54B9"/>
    <w:rsid w:val="00CB5776"/>
    <w:rsid w:val="00CB7496"/>
    <w:rsid w:val="00CC364E"/>
    <w:rsid w:val="00CC653C"/>
    <w:rsid w:val="00CD07FD"/>
    <w:rsid w:val="00CD3FC3"/>
    <w:rsid w:val="00CD428F"/>
    <w:rsid w:val="00CE01EF"/>
    <w:rsid w:val="00CE0F13"/>
    <w:rsid w:val="00CE27F2"/>
    <w:rsid w:val="00CE7107"/>
    <w:rsid w:val="00CF0352"/>
    <w:rsid w:val="00CF0EA7"/>
    <w:rsid w:val="00CF4C8B"/>
    <w:rsid w:val="00D02FFB"/>
    <w:rsid w:val="00D0774C"/>
    <w:rsid w:val="00D079D7"/>
    <w:rsid w:val="00D11D07"/>
    <w:rsid w:val="00D141D7"/>
    <w:rsid w:val="00D1669F"/>
    <w:rsid w:val="00D16A28"/>
    <w:rsid w:val="00D17352"/>
    <w:rsid w:val="00D21F4B"/>
    <w:rsid w:val="00D244EE"/>
    <w:rsid w:val="00D278B5"/>
    <w:rsid w:val="00D27EDB"/>
    <w:rsid w:val="00D30EA6"/>
    <w:rsid w:val="00D513C5"/>
    <w:rsid w:val="00D53AF7"/>
    <w:rsid w:val="00D5540B"/>
    <w:rsid w:val="00D55A47"/>
    <w:rsid w:val="00D56DD9"/>
    <w:rsid w:val="00D577E7"/>
    <w:rsid w:val="00D61A89"/>
    <w:rsid w:val="00D61B11"/>
    <w:rsid w:val="00D62643"/>
    <w:rsid w:val="00D6394E"/>
    <w:rsid w:val="00D738E9"/>
    <w:rsid w:val="00D73918"/>
    <w:rsid w:val="00D74A57"/>
    <w:rsid w:val="00D76423"/>
    <w:rsid w:val="00D80DE6"/>
    <w:rsid w:val="00D823C6"/>
    <w:rsid w:val="00D82703"/>
    <w:rsid w:val="00D84323"/>
    <w:rsid w:val="00D9141F"/>
    <w:rsid w:val="00D92B76"/>
    <w:rsid w:val="00D93404"/>
    <w:rsid w:val="00D967C4"/>
    <w:rsid w:val="00D9687E"/>
    <w:rsid w:val="00DA1E9B"/>
    <w:rsid w:val="00DA4104"/>
    <w:rsid w:val="00DA71E1"/>
    <w:rsid w:val="00DB11EC"/>
    <w:rsid w:val="00DB491B"/>
    <w:rsid w:val="00DB4C77"/>
    <w:rsid w:val="00DB53F1"/>
    <w:rsid w:val="00DB5E7E"/>
    <w:rsid w:val="00DC1001"/>
    <w:rsid w:val="00DC1682"/>
    <w:rsid w:val="00DC4321"/>
    <w:rsid w:val="00DC6238"/>
    <w:rsid w:val="00DD5F92"/>
    <w:rsid w:val="00DE0E11"/>
    <w:rsid w:val="00DE141E"/>
    <w:rsid w:val="00DE4242"/>
    <w:rsid w:val="00DE50F3"/>
    <w:rsid w:val="00DE7ACE"/>
    <w:rsid w:val="00DF40F7"/>
    <w:rsid w:val="00E00AA9"/>
    <w:rsid w:val="00E06278"/>
    <w:rsid w:val="00E079FE"/>
    <w:rsid w:val="00E148EE"/>
    <w:rsid w:val="00E2146B"/>
    <w:rsid w:val="00E277D2"/>
    <w:rsid w:val="00E27973"/>
    <w:rsid w:val="00E43B10"/>
    <w:rsid w:val="00E520E3"/>
    <w:rsid w:val="00E54398"/>
    <w:rsid w:val="00E55168"/>
    <w:rsid w:val="00E65C5A"/>
    <w:rsid w:val="00E75AD0"/>
    <w:rsid w:val="00E7638E"/>
    <w:rsid w:val="00E7675E"/>
    <w:rsid w:val="00E772E1"/>
    <w:rsid w:val="00E85A81"/>
    <w:rsid w:val="00E877A3"/>
    <w:rsid w:val="00E9112B"/>
    <w:rsid w:val="00E93B6C"/>
    <w:rsid w:val="00E96E52"/>
    <w:rsid w:val="00EA5970"/>
    <w:rsid w:val="00EA6371"/>
    <w:rsid w:val="00EA7F4C"/>
    <w:rsid w:val="00EB4B83"/>
    <w:rsid w:val="00EC5B42"/>
    <w:rsid w:val="00ED032D"/>
    <w:rsid w:val="00ED04CA"/>
    <w:rsid w:val="00ED3D56"/>
    <w:rsid w:val="00ED3D7F"/>
    <w:rsid w:val="00ED4A4F"/>
    <w:rsid w:val="00ED7B8D"/>
    <w:rsid w:val="00EE00D3"/>
    <w:rsid w:val="00EE394E"/>
    <w:rsid w:val="00EE3FC8"/>
    <w:rsid w:val="00EE7ED8"/>
    <w:rsid w:val="00EF0C53"/>
    <w:rsid w:val="00EF1594"/>
    <w:rsid w:val="00EF5358"/>
    <w:rsid w:val="00EF6782"/>
    <w:rsid w:val="00EF6D8C"/>
    <w:rsid w:val="00EF7BBD"/>
    <w:rsid w:val="00F0255F"/>
    <w:rsid w:val="00F04D8C"/>
    <w:rsid w:val="00F10C7C"/>
    <w:rsid w:val="00F12886"/>
    <w:rsid w:val="00F1480C"/>
    <w:rsid w:val="00F21688"/>
    <w:rsid w:val="00F24542"/>
    <w:rsid w:val="00F25F29"/>
    <w:rsid w:val="00F32284"/>
    <w:rsid w:val="00F4100A"/>
    <w:rsid w:val="00F417AA"/>
    <w:rsid w:val="00F41825"/>
    <w:rsid w:val="00F42615"/>
    <w:rsid w:val="00F4262C"/>
    <w:rsid w:val="00F57AB9"/>
    <w:rsid w:val="00F67D3B"/>
    <w:rsid w:val="00F70BDE"/>
    <w:rsid w:val="00F73936"/>
    <w:rsid w:val="00F754D5"/>
    <w:rsid w:val="00F81C10"/>
    <w:rsid w:val="00F823DF"/>
    <w:rsid w:val="00F872C8"/>
    <w:rsid w:val="00F91041"/>
    <w:rsid w:val="00F93144"/>
    <w:rsid w:val="00FA55E9"/>
    <w:rsid w:val="00FA7092"/>
    <w:rsid w:val="00FB5175"/>
    <w:rsid w:val="00FC5FB7"/>
    <w:rsid w:val="00FC7ACF"/>
    <w:rsid w:val="00FD0740"/>
    <w:rsid w:val="00FD3F8C"/>
    <w:rsid w:val="00FE0BE7"/>
    <w:rsid w:val="00FE4F74"/>
    <w:rsid w:val="00FE75E0"/>
    <w:rsid w:val="00FF073C"/>
    <w:rsid w:val="00FF40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91CEA"/>
  <w15:docId w15:val="{5AFBFAA1-6EB1-47DB-A900-D71587FE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203"/>
    <w:pPr>
      <w:spacing w:line="360" w:lineRule="auto"/>
    </w:pPr>
    <w:rPr>
      <w:color w:val="00000A"/>
    </w:rPr>
  </w:style>
  <w:style w:type="paragraph" w:styleId="Nagwek1">
    <w:name w:val="heading 1"/>
    <w:basedOn w:val="Normalny"/>
    <w:qFormat/>
    <w:rsid w:val="00582203"/>
    <w:pPr>
      <w:keepNext/>
      <w:spacing w:before="240" w:after="60"/>
      <w:outlineLvl w:val="0"/>
    </w:pPr>
    <w:rPr>
      <w:rFonts w:ascii="Arial" w:hAnsi="Arial"/>
      <w:b/>
      <w:sz w:val="28"/>
    </w:rPr>
  </w:style>
  <w:style w:type="paragraph" w:styleId="Nagwek2">
    <w:name w:val="heading 2"/>
    <w:basedOn w:val="Normalny"/>
    <w:qFormat/>
    <w:rsid w:val="00582203"/>
    <w:pPr>
      <w:keepNext/>
      <w:jc w:val="center"/>
      <w:outlineLvl w:val="1"/>
    </w:pPr>
    <w:rPr>
      <w:rFonts w:ascii="Arial" w:hAnsi="Arial"/>
      <w:b/>
      <w:sz w:val="32"/>
    </w:rPr>
  </w:style>
  <w:style w:type="paragraph" w:styleId="Nagwek3">
    <w:name w:val="heading 3"/>
    <w:basedOn w:val="Normalny"/>
    <w:qFormat/>
    <w:rsid w:val="00582203"/>
    <w:pPr>
      <w:keepNext/>
      <w:jc w:val="center"/>
      <w:outlineLvl w:val="2"/>
    </w:pPr>
    <w:rPr>
      <w:rFonts w:ascii="Arial" w:hAnsi="Arial"/>
      <w:b/>
      <w:bCs/>
    </w:rPr>
  </w:style>
  <w:style w:type="paragraph" w:styleId="Nagwek4">
    <w:name w:val="heading 4"/>
    <w:basedOn w:val="Normalny"/>
    <w:qFormat/>
    <w:rsid w:val="00582203"/>
    <w:pPr>
      <w:keepNext/>
      <w:spacing w:before="240" w:after="60"/>
      <w:outlineLvl w:val="3"/>
    </w:pPr>
    <w:rPr>
      <w:b/>
      <w:i/>
      <w:sz w:val="24"/>
    </w:rPr>
  </w:style>
  <w:style w:type="paragraph" w:styleId="Nagwek5">
    <w:name w:val="heading 5"/>
    <w:basedOn w:val="Normalny"/>
    <w:qFormat/>
    <w:rsid w:val="00582203"/>
    <w:pPr>
      <w:keepNext/>
      <w:ind w:left="255"/>
      <w:jc w:val="center"/>
      <w:outlineLvl w:val="4"/>
    </w:pPr>
    <w:rPr>
      <w:rFonts w:ascii="Arial" w:hAnsi="Arial"/>
      <w:b/>
      <w:bCs/>
      <w:sz w:val="24"/>
    </w:rPr>
  </w:style>
  <w:style w:type="paragraph" w:styleId="Nagwek6">
    <w:name w:val="heading 6"/>
    <w:basedOn w:val="Normalny"/>
    <w:qFormat/>
    <w:rsid w:val="00582203"/>
    <w:pPr>
      <w:keepNext/>
      <w:jc w:val="center"/>
      <w:outlineLvl w:val="5"/>
    </w:pPr>
    <w:rPr>
      <w:rFonts w:ascii="Arial" w:hAnsi="Arial"/>
      <w:sz w:val="24"/>
    </w:rPr>
  </w:style>
  <w:style w:type="paragraph" w:styleId="Nagwek7">
    <w:name w:val="heading 7"/>
    <w:basedOn w:val="Normalny"/>
    <w:qFormat/>
    <w:rsid w:val="00582203"/>
    <w:pPr>
      <w:keepNext/>
      <w:ind w:left="255"/>
      <w:jc w:val="right"/>
      <w:outlineLvl w:val="6"/>
    </w:pPr>
    <w:rPr>
      <w:rFonts w:ascii="Arial" w:hAnsi="Arial"/>
      <w:b/>
      <w:sz w:val="24"/>
    </w:rPr>
  </w:style>
  <w:style w:type="paragraph" w:styleId="Nagwek8">
    <w:name w:val="heading 8"/>
    <w:basedOn w:val="Normalny"/>
    <w:qFormat/>
    <w:rsid w:val="00582203"/>
    <w:pPr>
      <w:keepNext/>
      <w:ind w:left="315"/>
      <w:outlineLvl w:val="7"/>
    </w:pPr>
    <w:rPr>
      <w:rFonts w:ascii="Arial" w:hAnsi="Arial"/>
      <w:b/>
      <w:bCs/>
      <w:sz w:val="24"/>
    </w:rPr>
  </w:style>
  <w:style w:type="paragraph" w:styleId="Nagwek9">
    <w:name w:val="heading 9"/>
    <w:basedOn w:val="Normalny"/>
    <w:qFormat/>
    <w:rsid w:val="00582203"/>
    <w:pPr>
      <w:keepNext/>
      <w:ind w:left="315"/>
      <w:jc w:val="center"/>
      <w:outlineLvl w:val="8"/>
    </w:pPr>
    <w:rPr>
      <w:rFonts w:ascii="Arial" w:hAnsi="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rsid w:val="00582203"/>
  </w:style>
  <w:style w:type="character" w:customStyle="1" w:styleId="TekstdymkaZnak">
    <w:name w:val="Tekst dymka Znak"/>
    <w:link w:val="Tekstdymka"/>
    <w:uiPriority w:val="99"/>
    <w:semiHidden/>
    <w:qFormat/>
    <w:rsid w:val="00743EE0"/>
    <w:rPr>
      <w:rFonts w:ascii="Tahoma" w:hAnsi="Tahoma" w:cs="Tahoma"/>
      <w:sz w:val="16"/>
      <w:szCs w:val="16"/>
    </w:rPr>
  </w:style>
  <w:style w:type="character" w:styleId="Pogrubienie">
    <w:name w:val="Strong"/>
    <w:uiPriority w:val="22"/>
    <w:qFormat/>
    <w:rsid w:val="00860709"/>
    <w:rPr>
      <w:b/>
      <w:bCs/>
    </w:rPr>
  </w:style>
  <w:style w:type="character" w:customStyle="1" w:styleId="StopkaZnak">
    <w:name w:val="Stopka Znak"/>
    <w:basedOn w:val="Domylnaczcionkaakapitu"/>
    <w:link w:val="Stopka"/>
    <w:uiPriority w:val="99"/>
    <w:qFormat/>
    <w:rsid w:val="00D81028"/>
  </w:style>
  <w:style w:type="character" w:customStyle="1" w:styleId="NagwekZnak">
    <w:name w:val="Nagłówek Znak"/>
    <w:link w:val="Nagwek"/>
    <w:qFormat/>
    <w:rsid w:val="00B5567A"/>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Calibri" w:hAnsi="Calibri"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Calibri" w:hAnsi="Calibri"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hAnsi="Calibri"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Calibri" w:hAnsi="Calibri" w:cs="Symbol"/>
      <w:b/>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Calibri" w:hAnsi="Calibri"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Calibri" w:hAnsi="Calibri"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ascii="Calibri" w:hAnsi="Calibri"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Calibri" w:hAnsi="Calibri" w:cs="Symbol"/>
      <w:b/>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Calibri" w:hAnsi="Calibri"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Calibri" w:hAnsi="Calibri"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Calibri" w:hAnsi="Calibri"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ascii="Calibri" w:hAnsi="Calibri"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Calibri" w:hAnsi="Calibri"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ascii="Calibri" w:hAnsi="Calibri"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Calibri" w:hAnsi="Calibri"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Calibri" w:hAnsi="Calibri"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Calibri" w:hAnsi="Calibri" w:cs="Symbol"/>
      <w:b/>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Calibri" w:hAnsi="Calibri"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ascii="Calibri" w:hAnsi="Calibri"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Calibri" w:hAnsi="Calibri"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ascii="Calibri" w:hAnsi="Calibri" w:cs="Symbol"/>
      <w:b/>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Calibri" w:hAnsi="Calibri"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Calibri" w:hAnsi="Calibri"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paragraph" w:styleId="Nagwek">
    <w:name w:val="header"/>
    <w:basedOn w:val="Normalny"/>
    <w:next w:val="Tekstpodstawowy"/>
    <w:link w:val="NagwekZnak"/>
    <w:rsid w:val="00582203"/>
    <w:pPr>
      <w:tabs>
        <w:tab w:val="center" w:pos="4536"/>
        <w:tab w:val="right" w:pos="9072"/>
      </w:tabs>
    </w:pPr>
  </w:style>
  <w:style w:type="paragraph" w:styleId="Tekstpodstawowy">
    <w:name w:val="Body Text"/>
    <w:basedOn w:val="Normalny"/>
    <w:link w:val="TekstpodstawowyZnak"/>
    <w:semiHidden/>
    <w:rsid w:val="00582203"/>
    <w:pPr>
      <w:spacing w:after="120"/>
    </w:pPr>
  </w:style>
  <w:style w:type="paragraph" w:styleId="Lista">
    <w:name w:val="List"/>
    <w:basedOn w:val="Normalny"/>
    <w:semiHidden/>
    <w:rsid w:val="00582203"/>
    <w:pPr>
      <w:ind w:left="283" w:hanging="283"/>
    </w:pPr>
  </w:style>
  <w:style w:type="paragraph" w:styleId="Legenda">
    <w:name w:val="caption"/>
    <w:basedOn w:val="Normalny"/>
    <w:qFormat/>
    <w:rsid w:val="00582203"/>
    <w:rPr>
      <w:rFonts w:ascii="Arial" w:hAnsi="Arial"/>
      <w:sz w:val="24"/>
    </w:rPr>
  </w:style>
  <w:style w:type="paragraph" w:customStyle="1" w:styleId="Indeks">
    <w:name w:val="Indeks"/>
    <w:basedOn w:val="Normalny"/>
    <w:qFormat/>
    <w:pPr>
      <w:suppressLineNumbers/>
    </w:pPr>
    <w:rPr>
      <w:rFonts w:cs="Arial"/>
    </w:rPr>
  </w:style>
  <w:style w:type="paragraph" w:styleId="Listapunktowana">
    <w:name w:val="List Bullet"/>
    <w:basedOn w:val="Normalny"/>
    <w:semiHidden/>
    <w:qFormat/>
    <w:rsid w:val="00582203"/>
    <w:pPr>
      <w:ind w:left="283" w:hanging="283"/>
    </w:pPr>
  </w:style>
  <w:style w:type="paragraph" w:styleId="Stopka">
    <w:name w:val="footer"/>
    <w:basedOn w:val="Normalny"/>
    <w:link w:val="StopkaZnak"/>
    <w:uiPriority w:val="99"/>
    <w:rsid w:val="00582203"/>
    <w:pPr>
      <w:tabs>
        <w:tab w:val="center" w:pos="4536"/>
        <w:tab w:val="right" w:pos="9072"/>
      </w:tabs>
    </w:pPr>
  </w:style>
  <w:style w:type="paragraph" w:styleId="Tekstpodstawowy2">
    <w:name w:val="Body Text 2"/>
    <w:basedOn w:val="Normalny"/>
    <w:semiHidden/>
    <w:qFormat/>
    <w:rsid w:val="00582203"/>
    <w:rPr>
      <w:rFonts w:ascii="Arial" w:hAnsi="Arial"/>
      <w:sz w:val="24"/>
    </w:rPr>
  </w:style>
  <w:style w:type="paragraph" w:styleId="Tekstpodstawowywcity">
    <w:name w:val="Body Text Indent"/>
    <w:basedOn w:val="Normalny"/>
    <w:link w:val="TekstpodstawowywcityZnak"/>
    <w:semiHidden/>
    <w:rsid w:val="00582203"/>
    <w:pPr>
      <w:ind w:left="975"/>
      <w:jc w:val="both"/>
    </w:pPr>
    <w:rPr>
      <w:rFonts w:ascii="Arial" w:hAnsi="Arial"/>
      <w:sz w:val="24"/>
    </w:rPr>
  </w:style>
  <w:style w:type="paragraph" w:styleId="Tekstpodstawowy3">
    <w:name w:val="Body Text 3"/>
    <w:basedOn w:val="Normalny"/>
    <w:link w:val="Tekstpodstawowy3Znak"/>
    <w:semiHidden/>
    <w:qFormat/>
    <w:rsid w:val="00582203"/>
    <w:pPr>
      <w:jc w:val="both"/>
    </w:pPr>
    <w:rPr>
      <w:rFonts w:ascii="Arial" w:hAnsi="Arial"/>
      <w:b/>
      <w:bCs/>
      <w:sz w:val="24"/>
    </w:rPr>
  </w:style>
  <w:style w:type="paragraph" w:styleId="Tekstpodstawowywcity2">
    <w:name w:val="Body Text Indent 2"/>
    <w:basedOn w:val="Normalny"/>
    <w:semiHidden/>
    <w:qFormat/>
    <w:rsid w:val="00582203"/>
    <w:pPr>
      <w:ind w:left="315"/>
    </w:pPr>
    <w:rPr>
      <w:rFonts w:ascii="Arial" w:hAnsi="Arial"/>
      <w:sz w:val="24"/>
    </w:rPr>
  </w:style>
  <w:style w:type="paragraph" w:styleId="Tekstpodstawowywcity3">
    <w:name w:val="Body Text Indent 3"/>
    <w:basedOn w:val="Normalny"/>
    <w:semiHidden/>
    <w:qFormat/>
    <w:rsid w:val="00582203"/>
    <w:pPr>
      <w:ind w:left="284"/>
    </w:pPr>
    <w:rPr>
      <w:rFonts w:ascii="Arial" w:hAnsi="Arial"/>
      <w:sz w:val="24"/>
    </w:rPr>
  </w:style>
  <w:style w:type="paragraph" w:customStyle="1" w:styleId="Tekstpodstawowy1">
    <w:name w:val="Tekst podstawowy1"/>
    <w:qFormat/>
    <w:rsid w:val="00582203"/>
    <w:pPr>
      <w:jc w:val="both"/>
    </w:pPr>
    <w:rPr>
      <w:color w:val="000000"/>
      <w:sz w:val="24"/>
      <w:lang w:val="en-US"/>
    </w:rPr>
  </w:style>
  <w:style w:type="paragraph" w:customStyle="1" w:styleId="Mapadokumentu1">
    <w:name w:val="Mapa dokumentu1"/>
    <w:basedOn w:val="Normalny"/>
    <w:semiHidden/>
    <w:qFormat/>
    <w:rsid w:val="00582203"/>
    <w:pPr>
      <w:shd w:val="clear" w:color="auto" w:fill="000080"/>
    </w:pPr>
    <w:rPr>
      <w:rFonts w:ascii="Tahoma" w:hAnsi="Tahoma"/>
    </w:rPr>
  </w:style>
  <w:style w:type="paragraph" w:styleId="Tytu">
    <w:name w:val="Title"/>
    <w:basedOn w:val="Normalny"/>
    <w:qFormat/>
    <w:rsid w:val="00582203"/>
    <w:pPr>
      <w:jc w:val="center"/>
    </w:pPr>
    <w:rPr>
      <w:b/>
      <w:sz w:val="36"/>
    </w:rPr>
  </w:style>
  <w:style w:type="paragraph" w:styleId="Tekstblokowy">
    <w:name w:val="Block Text"/>
    <w:basedOn w:val="Normalny"/>
    <w:qFormat/>
    <w:rsid w:val="00582203"/>
    <w:pPr>
      <w:ind w:left="113" w:right="113"/>
      <w:jc w:val="center"/>
    </w:pPr>
    <w:rPr>
      <w:rFonts w:ascii="Arial" w:hAnsi="Arial"/>
      <w:sz w:val="24"/>
    </w:rPr>
  </w:style>
  <w:style w:type="paragraph" w:styleId="Tekstdymka">
    <w:name w:val="Balloon Text"/>
    <w:basedOn w:val="Normalny"/>
    <w:link w:val="TekstdymkaZnak"/>
    <w:uiPriority w:val="99"/>
    <w:semiHidden/>
    <w:unhideWhenUsed/>
    <w:qFormat/>
    <w:rsid w:val="00743EE0"/>
    <w:rPr>
      <w:rFonts w:ascii="Tahoma" w:hAnsi="Tahoma"/>
      <w:sz w:val="16"/>
      <w:szCs w:val="16"/>
    </w:rPr>
  </w:style>
  <w:style w:type="paragraph" w:customStyle="1" w:styleId="Tekstpodstawowy20">
    <w:name w:val="Tekst podstawowy2"/>
    <w:qFormat/>
    <w:rsid w:val="00C03859"/>
    <w:pPr>
      <w:jc w:val="both"/>
    </w:pPr>
    <w:rPr>
      <w:color w:val="000000"/>
      <w:sz w:val="24"/>
      <w:lang w:val="en-US"/>
    </w:rPr>
  </w:style>
  <w:style w:type="paragraph" w:styleId="Akapitzlist">
    <w:name w:val="List Paragraph"/>
    <w:basedOn w:val="Normalny"/>
    <w:uiPriority w:val="34"/>
    <w:qFormat/>
    <w:rsid w:val="00095733"/>
    <w:pPr>
      <w:ind w:left="720"/>
      <w:contextualSpacing/>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customStyle="1" w:styleId="stronatytuowa">
    <w:name w:val="strona tytułowa"/>
    <w:basedOn w:val="Normalny"/>
    <w:autoRedefine/>
    <w:rsid w:val="00A52795"/>
    <w:pPr>
      <w:spacing w:line="240" w:lineRule="auto"/>
      <w:jc w:val="both"/>
    </w:pPr>
    <w:rPr>
      <w:bCs/>
      <w:color w:val="auto"/>
      <w:sz w:val="24"/>
      <w:szCs w:val="24"/>
    </w:rPr>
  </w:style>
  <w:style w:type="character" w:customStyle="1" w:styleId="Bodytext3">
    <w:name w:val="Body text (3)_"/>
    <w:basedOn w:val="Domylnaczcionkaakapitu"/>
    <w:link w:val="Bodytext30"/>
    <w:rsid w:val="00C458C0"/>
    <w:rPr>
      <w:b/>
      <w:bCs/>
      <w:shd w:val="clear" w:color="auto" w:fill="FFFFFF"/>
    </w:rPr>
  </w:style>
  <w:style w:type="character" w:customStyle="1" w:styleId="Bodytext2">
    <w:name w:val="Body text (2)_"/>
    <w:basedOn w:val="Domylnaczcionkaakapitu"/>
    <w:rsid w:val="00C458C0"/>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C458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Heading3">
    <w:name w:val="Heading #3_"/>
    <w:basedOn w:val="Domylnaczcionkaakapitu"/>
    <w:link w:val="Heading30"/>
    <w:rsid w:val="00C458C0"/>
    <w:rPr>
      <w:b/>
      <w:bCs/>
      <w:shd w:val="clear" w:color="auto" w:fill="FFFFFF"/>
    </w:rPr>
  </w:style>
  <w:style w:type="character" w:customStyle="1" w:styleId="Tablecaption">
    <w:name w:val="Table caption_"/>
    <w:basedOn w:val="Domylnaczcionkaakapitu"/>
    <w:link w:val="Tablecaption0"/>
    <w:rsid w:val="00C458C0"/>
    <w:rPr>
      <w:b/>
      <w:bCs/>
      <w:shd w:val="clear" w:color="auto" w:fill="FFFFFF"/>
    </w:rPr>
  </w:style>
  <w:style w:type="character" w:customStyle="1" w:styleId="Bodytext212ptBold">
    <w:name w:val="Body text (2) + 12 pt;Bold"/>
    <w:basedOn w:val="Bodytext2"/>
    <w:rsid w:val="00C458C0"/>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paragraph" w:customStyle="1" w:styleId="Bodytext30">
    <w:name w:val="Body text (3)"/>
    <w:basedOn w:val="Normalny"/>
    <w:link w:val="Bodytext3"/>
    <w:rsid w:val="00C458C0"/>
    <w:pPr>
      <w:widowControl w:val="0"/>
      <w:shd w:val="clear" w:color="auto" w:fill="FFFFFF"/>
      <w:spacing w:line="266" w:lineRule="exact"/>
    </w:pPr>
    <w:rPr>
      <w:b/>
      <w:bCs/>
      <w:color w:val="auto"/>
    </w:rPr>
  </w:style>
  <w:style w:type="paragraph" w:customStyle="1" w:styleId="Heading30">
    <w:name w:val="Heading #3"/>
    <w:basedOn w:val="Normalny"/>
    <w:link w:val="Heading3"/>
    <w:rsid w:val="00C458C0"/>
    <w:pPr>
      <w:widowControl w:val="0"/>
      <w:shd w:val="clear" w:color="auto" w:fill="FFFFFF"/>
      <w:spacing w:after="200" w:line="266" w:lineRule="exact"/>
      <w:outlineLvl w:val="2"/>
    </w:pPr>
    <w:rPr>
      <w:b/>
      <w:bCs/>
      <w:color w:val="auto"/>
    </w:rPr>
  </w:style>
  <w:style w:type="paragraph" w:customStyle="1" w:styleId="Tablecaption0">
    <w:name w:val="Table caption"/>
    <w:basedOn w:val="Normalny"/>
    <w:link w:val="Tablecaption"/>
    <w:rsid w:val="00C458C0"/>
    <w:pPr>
      <w:widowControl w:val="0"/>
      <w:shd w:val="clear" w:color="auto" w:fill="FFFFFF"/>
      <w:spacing w:line="266" w:lineRule="exact"/>
    </w:pPr>
    <w:rPr>
      <w:b/>
      <w:bCs/>
      <w:color w:val="auto"/>
    </w:rPr>
  </w:style>
  <w:style w:type="character" w:customStyle="1" w:styleId="TekstpodstawowyZnak">
    <w:name w:val="Tekst podstawowy Znak"/>
    <w:basedOn w:val="Domylnaczcionkaakapitu"/>
    <w:link w:val="Tekstpodstawowy"/>
    <w:semiHidden/>
    <w:rsid w:val="00681BBF"/>
    <w:rPr>
      <w:color w:val="00000A"/>
    </w:rPr>
  </w:style>
  <w:style w:type="paragraph" w:customStyle="1" w:styleId="Tekstwze">
    <w:name w:val="Tekst węzeł"/>
    <w:basedOn w:val="Normalny"/>
    <w:link w:val="TekstwzeZnak"/>
    <w:qFormat/>
    <w:rsid w:val="00695DB6"/>
    <w:pPr>
      <w:tabs>
        <w:tab w:val="left" w:pos="851"/>
      </w:tabs>
      <w:spacing w:after="20" w:line="240" w:lineRule="auto"/>
      <w:jc w:val="both"/>
    </w:pPr>
    <w:rPr>
      <w:rFonts w:eastAsiaTheme="minorHAnsi" w:cstheme="minorBidi"/>
      <w:color w:val="auto"/>
      <w:sz w:val="24"/>
      <w:szCs w:val="22"/>
      <w:lang w:eastAsia="en-US"/>
    </w:rPr>
  </w:style>
  <w:style w:type="character" w:customStyle="1" w:styleId="TekstwzeZnak">
    <w:name w:val="Tekst węzeł Znak"/>
    <w:basedOn w:val="Domylnaczcionkaakapitu"/>
    <w:link w:val="Tekstwze"/>
    <w:rsid w:val="00695DB6"/>
    <w:rPr>
      <w:rFonts w:eastAsiaTheme="minorHAnsi" w:cstheme="minorBidi"/>
      <w:sz w:val="24"/>
      <w:szCs w:val="22"/>
      <w:lang w:eastAsia="en-US"/>
    </w:rPr>
  </w:style>
  <w:style w:type="paragraph" w:styleId="Lista2">
    <w:name w:val="List 2"/>
    <w:basedOn w:val="Normalny"/>
    <w:rsid w:val="00291570"/>
    <w:pPr>
      <w:spacing w:line="240" w:lineRule="auto"/>
      <w:ind w:left="566" w:hanging="283"/>
      <w:contextualSpacing/>
    </w:pPr>
    <w:rPr>
      <w:rFonts w:ascii="Arrus L2" w:hAnsi="Arrus L2"/>
      <w:color w:val="auto"/>
      <w:sz w:val="24"/>
    </w:rPr>
  </w:style>
  <w:style w:type="paragraph" w:styleId="Tekstpodstawowyzwciciem2">
    <w:name w:val="Body Text First Indent 2"/>
    <w:basedOn w:val="Tekstpodstawowywcity"/>
    <w:link w:val="Tekstpodstawowyzwciciem2Znak"/>
    <w:rsid w:val="00CE7107"/>
    <w:pPr>
      <w:spacing w:after="120" w:line="240" w:lineRule="auto"/>
      <w:ind w:left="283" w:firstLine="210"/>
      <w:jc w:val="left"/>
    </w:pPr>
    <w:rPr>
      <w:rFonts w:ascii="Arrus L2" w:hAnsi="Arrus L2"/>
      <w:color w:val="auto"/>
    </w:rPr>
  </w:style>
  <w:style w:type="character" w:customStyle="1" w:styleId="TekstpodstawowywcityZnak">
    <w:name w:val="Tekst podstawowy wcięty Znak"/>
    <w:basedOn w:val="Domylnaczcionkaakapitu"/>
    <w:link w:val="Tekstpodstawowywcity"/>
    <w:semiHidden/>
    <w:rsid w:val="00CE7107"/>
    <w:rPr>
      <w:rFonts w:ascii="Arial" w:hAnsi="Arial"/>
      <w:color w:val="00000A"/>
      <w:sz w:val="24"/>
    </w:rPr>
  </w:style>
  <w:style w:type="character" w:customStyle="1" w:styleId="Tekstpodstawowyzwciciem2Znak">
    <w:name w:val="Tekst podstawowy z wcięciem 2 Znak"/>
    <w:basedOn w:val="TekstpodstawowywcityZnak"/>
    <w:link w:val="Tekstpodstawowyzwciciem2"/>
    <w:rsid w:val="00CE7107"/>
    <w:rPr>
      <w:rFonts w:ascii="Arrus L2" w:hAnsi="Arrus L2"/>
      <w:color w:val="00000A"/>
      <w:sz w:val="24"/>
    </w:rPr>
  </w:style>
  <w:style w:type="table" w:styleId="Tabela-Siatka">
    <w:name w:val="Table Grid"/>
    <w:basedOn w:val="Standardowy"/>
    <w:uiPriority w:val="59"/>
    <w:rsid w:val="0007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ekstpodstawowyPierwszywiersz125cm">
    <w:name w:val="Styl Tekst podstawowy + Pierwszy wiersz:  125 cm"/>
    <w:basedOn w:val="Tekstpodstawowy"/>
    <w:rsid w:val="002445B1"/>
    <w:pPr>
      <w:spacing w:after="0" w:line="240" w:lineRule="auto"/>
      <w:ind w:left="737"/>
      <w:jc w:val="both"/>
    </w:pPr>
    <w:rPr>
      <w:color w:val="auto"/>
      <w:sz w:val="24"/>
    </w:rPr>
  </w:style>
  <w:style w:type="table" w:customStyle="1" w:styleId="Zwykatabela11">
    <w:name w:val="Zwykła tabela 11"/>
    <w:basedOn w:val="Standardowy"/>
    <w:uiPriority w:val="41"/>
    <w:rsid w:val="00592C0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Punktowane">
    <w:name w:val="Styl Punktowane"/>
    <w:basedOn w:val="Normalny"/>
    <w:rsid w:val="00D55A47"/>
    <w:pPr>
      <w:numPr>
        <w:numId w:val="26"/>
      </w:numPr>
      <w:jc w:val="both"/>
    </w:pPr>
    <w:rPr>
      <w:color w:val="auto"/>
      <w:sz w:val="24"/>
      <w:szCs w:val="24"/>
    </w:rPr>
  </w:style>
  <w:style w:type="paragraph" w:customStyle="1" w:styleId="Standard">
    <w:name w:val="Standard"/>
    <w:rsid w:val="00D55A47"/>
    <w:pPr>
      <w:suppressAutoHyphens/>
      <w:autoSpaceDN w:val="0"/>
      <w:spacing w:line="360" w:lineRule="auto"/>
      <w:ind w:firstLine="567"/>
      <w:jc w:val="both"/>
      <w:textAlignment w:val="baseline"/>
    </w:pPr>
    <w:rPr>
      <w:kern w:val="3"/>
      <w:sz w:val="24"/>
      <w:szCs w:val="24"/>
      <w:lang w:eastAsia="zh-CN"/>
    </w:rPr>
  </w:style>
  <w:style w:type="table" w:styleId="Zwykatabela1">
    <w:name w:val="Plain Table 1"/>
    <w:basedOn w:val="Standardowy"/>
    <w:uiPriority w:val="41"/>
    <w:rsid w:val="002F7F9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kstpodstawowy3Znak">
    <w:name w:val="Tekst podstawowy 3 Znak"/>
    <w:basedOn w:val="Domylnaczcionkaakapitu"/>
    <w:link w:val="Tekstpodstawowy3"/>
    <w:semiHidden/>
    <w:rsid w:val="00824EEA"/>
    <w:rPr>
      <w:rFonts w:ascii="Arial" w:hAnsi="Arial"/>
      <w:b/>
      <w:bCs/>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032">
      <w:bodyDiv w:val="1"/>
      <w:marLeft w:val="0"/>
      <w:marRight w:val="0"/>
      <w:marTop w:val="0"/>
      <w:marBottom w:val="0"/>
      <w:divBdr>
        <w:top w:val="none" w:sz="0" w:space="0" w:color="auto"/>
        <w:left w:val="none" w:sz="0" w:space="0" w:color="auto"/>
        <w:bottom w:val="none" w:sz="0" w:space="0" w:color="auto"/>
        <w:right w:val="none" w:sz="0" w:space="0" w:color="auto"/>
      </w:divBdr>
    </w:div>
    <w:div w:id="219094163">
      <w:bodyDiv w:val="1"/>
      <w:marLeft w:val="0"/>
      <w:marRight w:val="0"/>
      <w:marTop w:val="0"/>
      <w:marBottom w:val="0"/>
      <w:divBdr>
        <w:top w:val="none" w:sz="0" w:space="0" w:color="auto"/>
        <w:left w:val="none" w:sz="0" w:space="0" w:color="auto"/>
        <w:bottom w:val="none" w:sz="0" w:space="0" w:color="auto"/>
        <w:right w:val="none" w:sz="0" w:space="0" w:color="auto"/>
      </w:divBdr>
    </w:div>
    <w:div w:id="1099059781">
      <w:bodyDiv w:val="1"/>
      <w:marLeft w:val="0"/>
      <w:marRight w:val="0"/>
      <w:marTop w:val="0"/>
      <w:marBottom w:val="0"/>
      <w:divBdr>
        <w:top w:val="none" w:sz="0" w:space="0" w:color="auto"/>
        <w:left w:val="none" w:sz="0" w:space="0" w:color="auto"/>
        <w:bottom w:val="none" w:sz="0" w:space="0" w:color="auto"/>
        <w:right w:val="none" w:sz="0" w:space="0" w:color="auto"/>
      </w:divBdr>
    </w:div>
    <w:div w:id="1359550172">
      <w:bodyDiv w:val="1"/>
      <w:marLeft w:val="0"/>
      <w:marRight w:val="0"/>
      <w:marTop w:val="0"/>
      <w:marBottom w:val="0"/>
      <w:divBdr>
        <w:top w:val="none" w:sz="0" w:space="0" w:color="auto"/>
        <w:left w:val="none" w:sz="0" w:space="0" w:color="auto"/>
        <w:bottom w:val="none" w:sz="0" w:space="0" w:color="auto"/>
        <w:right w:val="none" w:sz="0" w:space="0" w:color="auto"/>
      </w:divBdr>
    </w:div>
    <w:div w:id="1604532038">
      <w:bodyDiv w:val="1"/>
      <w:marLeft w:val="0"/>
      <w:marRight w:val="0"/>
      <w:marTop w:val="0"/>
      <w:marBottom w:val="0"/>
      <w:divBdr>
        <w:top w:val="none" w:sz="0" w:space="0" w:color="auto"/>
        <w:left w:val="none" w:sz="0" w:space="0" w:color="auto"/>
        <w:bottom w:val="none" w:sz="0" w:space="0" w:color="auto"/>
        <w:right w:val="none" w:sz="0" w:space="0" w:color="auto"/>
      </w:divBdr>
    </w:div>
    <w:div w:id="1709573765">
      <w:bodyDiv w:val="1"/>
      <w:marLeft w:val="0"/>
      <w:marRight w:val="0"/>
      <w:marTop w:val="0"/>
      <w:marBottom w:val="0"/>
      <w:divBdr>
        <w:top w:val="none" w:sz="0" w:space="0" w:color="auto"/>
        <w:left w:val="none" w:sz="0" w:space="0" w:color="auto"/>
        <w:bottom w:val="none" w:sz="0" w:space="0" w:color="auto"/>
        <w:right w:val="none" w:sz="0" w:space="0" w:color="auto"/>
      </w:divBdr>
    </w:div>
    <w:div w:id="1742289019">
      <w:bodyDiv w:val="1"/>
      <w:marLeft w:val="0"/>
      <w:marRight w:val="0"/>
      <w:marTop w:val="0"/>
      <w:marBottom w:val="0"/>
      <w:divBdr>
        <w:top w:val="none" w:sz="0" w:space="0" w:color="auto"/>
        <w:left w:val="none" w:sz="0" w:space="0" w:color="auto"/>
        <w:bottom w:val="none" w:sz="0" w:space="0" w:color="auto"/>
        <w:right w:val="none" w:sz="0" w:space="0" w:color="auto"/>
      </w:divBdr>
    </w:div>
    <w:div w:id="1813986591">
      <w:bodyDiv w:val="1"/>
      <w:marLeft w:val="0"/>
      <w:marRight w:val="0"/>
      <w:marTop w:val="0"/>
      <w:marBottom w:val="0"/>
      <w:divBdr>
        <w:top w:val="none" w:sz="0" w:space="0" w:color="auto"/>
        <w:left w:val="none" w:sz="0" w:space="0" w:color="auto"/>
        <w:bottom w:val="none" w:sz="0" w:space="0" w:color="auto"/>
        <w:right w:val="none" w:sz="0" w:space="0" w:color="auto"/>
      </w:divBdr>
    </w:div>
    <w:div w:id="1936278313">
      <w:bodyDiv w:val="1"/>
      <w:marLeft w:val="0"/>
      <w:marRight w:val="0"/>
      <w:marTop w:val="0"/>
      <w:marBottom w:val="0"/>
      <w:divBdr>
        <w:top w:val="none" w:sz="0" w:space="0" w:color="auto"/>
        <w:left w:val="none" w:sz="0" w:space="0" w:color="auto"/>
        <w:bottom w:val="none" w:sz="0" w:space="0" w:color="auto"/>
        <w:right w:val="none" w:sz="0" w:space="0" w:color="auto"/>
      </w:divBdr>
    </w:div>
    <w:div w:id="1945916283">
      <w:bodyDiv w:val="1"/>
      <w:marLeft w:val="0"/>
      <w:marRight w:val="0"/>
      <w:marTop w:val="0"/>
      <w:marBottom w:val="0"/>
      <w:divBdr>
        <w:top w:val="none" w:sz="0" w:space="0" w:color="auto"/>
        <w:left w:val="none" w:sz="0" w:space="0" w:color="auto"/>
        <w:bottom w:val="none" w:sz="0" w:space="0" w:color="auto"/>
        <w:right w:val="none" w:sz="0" w:space="0" w:color="auto"/>
      </w:divBdr>
    </w:div>
    <w:div w:id="196176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2C91-D024-452C-8640-674F03D0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3127</Words>
  <Characters>18762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Władysław Sadzikowski</cp:lastModifiedBy>
  <cp:revision>86</cp:revision>
  <cp:lastPrinted>2020-02-02T15:57:00Z</cp:lastPrinted>
  <dcterms:created xsi:type="dcterms:W3CDTF">2019-12-29T14:49:00Z</dcterms:created>
  <dcterms:modified xsi:type="dcterms:W3CDTF">2021-09-03T08:12:00Z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